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897"/>
        <w:gridCol w:w="7673"/>
      </w:tblGrid>
      <w:tr w:rsidR="00A64065" w:rsidRPr="00A64065" w:rsidTr="00A64065">
        <w:tc>
          <w:tcPr>
            <w:tcW w:w="1897" w:type="dxa"/>
            <w:vMerge w:val="restart"/>
            <w:hideMark/>
          </w:tcPr>
          <w:p w:rsidR="00A64065" w:rsidRPr="00A64065" w:rsidRDefault="00A64065" w:rsidP="00A64065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065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ОПУБЛИКОВАНО:</w:t>
            </w:r>
          </w:p>
        </w:tc>
        <w:tc>
          <w:tcPr>
            <w:tcW w:w="7673" w:type="dxa"/>
            <w:hideMark/>
          </w:tcPr>
          <w:p w:rsidR="00A64065" w:rsidRPr="00A64065" w:rsidRDefault="00A64065" w:rsidP="00A64065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065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РОССИЙСКАЯ ГАЗЕТА, 16.05.2012, N 109, СТР. 19</w:t>
            </w:r>
          </w:p>
        </w:tc>
      </w:tr>
      <w:tr w:rsidR="00A64065" w:rsidRPr="00A64065" w:rsidTr="00A64065">
        <w:tc>
          <w:tcPr>
            <w:tcW w:w="9570" w:type="dxa"/>
            <w:vMerge/>
            <w:vAlign w:val="center"/>
            <w:hideMark/>
          </w:tcPr>
          <w:p w:rsidR="00A64065" w:rsidRPr="00A64065" w:rsidRDefault="00A64065" w:rsidP="00A6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hideMark/>
          </w:tcPr>
          <w:p w:rsidR="00A64065" w:rsidRPr="00A64065" w:rsidRDefault="00A64065" w:rsidP="00A64065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065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БЮЛЛЕТЕНЬ ТРУДОВОГО И СОЦИАЛЬНОГО ЗАКОНОДАТЕЛЬСТВА РФ, 15.06.2012, N 6, СТР. 149</w:t>
            </w:r>
          </w:p>
        </w:tc>
      </w:tr>
      <w:tr w:rsidR="00A64065" w:rsidRPr="00A64065" w:rsidTr="00A64065">
        <w:tc>
          <w:tcPr>
            <w:tcW w:w="9570" w:type="dxa"/>
            <w:gridSpan w:val="2"/>
            <w:hideMark/>
          </w:tcPr>
          <w:p w:rsidR="00A64065" w:rsidRPr="00A64065" w:rsidRDefault="00A64065" w:rsidP="00A64065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065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 xml:space="preserve">ЗАРЕГИСТРИРОВАНО В </w:t>
            </w:r>
            <w:proofErr w:type="gramStart"/>
            <w:r w:rsidRPr="00A64065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МИНИСТЕРСТВЕ</w:t>
            </w:r>
            <w:proofErr w:type="gramEnd"/>
            <w:r w:rsidRPr="00A64065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 xml:space="preserve"> ЮСТИЦИИ РФ 05.05.2012 ПОД N 24082</w:t>
            </w:r>
          </w:p>
        </w:tc>
      </w:tr>
    </w:tbl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b/>
          <w:color w:val="000000"/>
          <w:szCs w:val="24"/>
          <w:lang w:eastAsia="ru-RU"/>
        </w:rPr>
        <w:t>МИНИСТЕРСТВО ЗДРАВООХРАНЕНИЯ И СОЦИАЛЬНОГО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b/>
          <w:color w:val="000000"/>
          <w:szCs w:val="24"/>
          <w:lang w:eastAsia="ru-RU"/>
        </w:rPr>
        <w:t>РАЗВИТИЯ РОССИЙСКОЙ ФЕДЕРАЦИИ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b/>
          <w:color w:val="000000"/>
          <w:szCs w:val="24"/>
          <w:lang w:eastAsia="ru-RU"/>
        </w:rPr>
        <w:t>ПРИКАЗ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b/>
          <w:color w:val="000000"/>
          <w:szCs w:val="24"/>
          <w:lang w:eastAsia="ru-RU"/>
        </w:rPr>
        <w:t>23.04.2012 N 390н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b/>
          <w:color w:val="000000"/>
          <w:szCs w:val="24"/>
          <w:lang w:eastAsia="ru-RU"/>
        </w:rPr>
        <w:t>ОБ УТВЕРЖДЕНИИ ПЕРЕЧНЯ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b/>
          <w:color w:val="000000"/>
          <w:szCs w:val="24"/>
          <w:lang w:eastAsia="ru-RU"/>
        </w:rPr>
        <w:t>ОПРЕДЕЛЕННЫХ ВИДОВ МЕДИЦИНСКИХ ВМЕШАТЕЛЬСТВ,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b/>
          <w:color w:val="000000"/>
          <w:szCs w:val="24"/>
          <w:lang w:eastAsia="ru-RU"/>
        </w:rPr>
        <w:t xml:space="preserve">НА КОТОРЫЕ ГРАЖДАНЕ ДАЮТ </w:t>
      </w:r>
      <w:proofErr w:type="gramStart"/>
      <w:r w:rsidRPr="00A64065">
        <w:rPr>
          <w:rFonts w:ascii="Arial" w:eastAsia="Arial" w:hAnsi="Arial" w:cs="Arial"/>
          <w:b/>
          <w:color w:val="000000"/>
          <w:szCs w:val="24"/>
          <w:lang w:eastAsia="ru-RU"/>
        </w:rPr>
        <w:t>ИНФОРМИРОВАННОЕ</w:t>
      </w:r>
      <w:proofErr w:type="gramEnd"/>
      <w:r w:rsidRPr="00A64065">
        <w:rPr>
          <w:rFonts w:ascii="Arial" w:eastAsia="Arial" w:hAnsi="Arial" w:cs="Arial"/>
          <w:b/>
          <w:color w:val="000000"/>
          <w:szCs w:val="24"/>
          <w:lang w:eastAsia="ru-RU"/>
        </w:rPr>
        <w:t xml:space="preserve"> ДОБРОВОЛЬНОЕ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b/>
          <w:color w:val="000000"/>
          <w:szCs w:val="24"/>
          <w:lang w:eastAsia="ru-RU"/>
        </w:rPr>
        <w:t>СОГЛАСИЕ ПРИ ВЫБОРЕ ВРАЧА И МЕДИЦИНСКОЙ ОРГАНИЗАЦИИ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b/>
          <w:color w:val="000000"/>
          <w:szCs w:val="24"/>
          <w:lang w:eastAsia="ru-RU"/>
        </w:rPr>
        <w:t>ДЛЯ ПОЛУЧЕНИЯ ПЕРВИЧНОЙ МЕДИКО-САНИТАРНОЙ ПОМОЩИ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В </w:t>
      </w:r>
      <w:proofErr w:type="gramStart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соответствии</w:t>
      </w:r>
      <w:proofErr w:type="gramEnd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со статьей 20 </w:t>
      </w:r>
      <w:hyperlink r:id="rId4" w:history="1">
        <w:r w:rsidRPr="00A64065">
          <w:rPr>
            <w:rFonts w:ascii="Arial" w:eastAsia="Arial" w:hAnsi="Arial" w:cs="Arial"/>
            <w:color w:val="A75E2E"/>
            <w:sz w:val="18"/>
            <w:szCs w:val="24"/>
            <w:u w:val="single"/>
            <w:lang w:eastAsia="ru-RU"/>
          </w:rPr>
          <w:t>Федерального закона от 21 ноября 2011 г. N 323-ФЗ</w:t>
        </w:r>
      </w:hyperlink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Утвердить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Министр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Т.А. Голикова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</w:p>
    <w:p w:rsidR="00A64065" w:rsidRDefault="00A64065" w:rsidP="00A64065">
      <w:pPr>
        <w:shd w:val="clear" w:color="auto" w:fill="FFFFFF"/>
        <w:spacing w:after="150" w:line="336" w:lineRule="atLeast"/>
        <w:ind w:firstLine="566"/>
        <w:jc w:val="right"/>
        <w:rPr>
          <w:rFonts w:ascii="Arial" w:eastAsia="Arial" w:hAnsi="Arial" w:cs="Arial"/>
          <w:color w:val="000000"/>
          <w:sz w:val="18"/>
          <w:szCs w:val="24"/>
          <w:lang w:eastAsia="ru-RU"/>
        </w:rPr>
      </w:pPr>
    </w:p>
    <w:p w:rsidR="00A64065" w:rsidRDefault="00A64065" w:rsidP="00A64065">
      <w:pPr>
        <w:shd w:val="clear" w:color="auto" w:fill="FFFFFF"/>
        <w:spacing w:after="150" w:line="336" w:lineRule="atLeast"/>
        <w:ind w:firstLine="566"/>
        <w:jc w:val="right"/>
        <w:rPr>
          <w:rFonts w:ascii="Arial" w:eastAsia="Arial" w:hAnsi="Arial" w:cs="Arial"/>
          <w:color w:val="000000"/>
          <w:sz w:val="18"/>
          <w:szCs w:val="24"/>
          <w:lang w:eastAsia="ru-RU"/>
        </w:rPr>
      </w:pPr>
    </w:p>
    <w:p w:rsidR="00A64065" w:rsidRDefault="00A64065" w:rsidP="00A64065">
      <w:pPr>
        <w:shd w:val="clear" w:color="auto" w:fill="FFFFFF"/>
        <w:spacing w:after="150" w:line="336" w:lineRule="atLeast"/>
        <w:ind w:firstLine="566"/>
        <w:jc w:val="right"/>
        <w:rPr>
          <w:rFonts w:ascii="Arial" w:eastAsia="Arial" w:hAnsi="Arial" w:cs="Arial"/>
          <w:color w:val="000000"/>
          <w:sz w:val="18"/>
          <w:szCs w:val="24"/>
          <w:lang w:eastAsia="ru-RU"/>
        </w:rPr>
      </w:pP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lastRenderedPageBreak/>
        <w:t>Приложение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к приказу Министерства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здравоохранения и социального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развития Российской Федерации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от 23 апреля 2012 г. N 390н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ПЕРЕЧЕНЬ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ОПРЕДЕЛЕННЫХ ВИДОВ МЕДИЦИНСКИХ ВМЕШАТЕЛЬСТВ,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НА КОТОРЫЕ ГРАЖДАНЕ ДАЮТ </w:t>
      </w:r>
      <w:proofErr w:type="gramStart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ИНФОРМИРОВАННОЕ</w:t>
      </w:r>
      <w:proofErr w:type="gramEnd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ДОБРОВОЛЬНОЕ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СОГЛАСИЕ ПРИ ВЫБОРЕ ВРАЧА И МЕДИЦИНСКОЙ ОРГАНИЗАЦИИ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ДЛЯ ПОЛУЧЕНИЯ ПЕРВИЧНОЙ МЕДИКО-САНИТАРНОЙ ПОМОЩИ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1. Опрос, в том числе выявление жалоб, сбор анамнеза.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2. </w:t>
      </w:r>
      <w:proofErr w:type="gramStart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3. Антропометрические исследования.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4. Термометрия.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5. Тонометрия.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6. </w:t>
      </w:r>
      <w:proofErr w:type="spellStart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Неинвазивные</w:t>
      </w:r>
      <w:proofErr w:type="spellEnd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исследования органа зрения и зрительных функций.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7. </w:t>
      </w:r>
      <w:proofErr w:type="spellStart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Неинвазивные</w:t>
      </w:r>
      <w:proofErr w:type="spellEnd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исследования органа слуха и слуховых функций.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8. Исследование функций нервной системы (чувствительной и двигательной сферы).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мониторирование</w:t>
      </w:r>
      <w:proofErr w:type="spellEnd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артериального давления, суточное </w:t>
      </w:r>
      <w:proofErr w:type="spellStart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мониторирование</w:t>
      </w:r>
      <w:proofErr w:type="spellEnd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электрокардиограммы, спирография, </w:t>
      </w:r>
      <w:proofErr w:type="spellStart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пневмотахометрия</w:t>
      </w:r>
      <w:proofErr w:type="spellEnd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, </w:t>
      </w:r>
      <w:proofErr w:type="spellStart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пикфлуометрия</w:t>
      </w:r>
      <w:proofErr w:type="spellEnd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, </w:t>
      </w:r>
      <w:proofErr w:type="spellStart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рэоэнцефалография</w:t>
      </w:r>
      <w:proofErr w:type="spellEnd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, электроэнцефалография, </w:t>
      </w:r>
      <w:proofErr w:type="spellStart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кардиотокография</w:t>
      </w:r>
      <w:proofErr w:type="spellEnd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(для беременных).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допплерографические</w:t>
      </w:r>
      <w:proofErr w:type="spellEnd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исследования.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внутрикожно</w:t>
      </w:r>
      <w:proofErr w:type="spellEnd"/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.</w:t>
      </w:r>
    </w:p>
    <w:p w:rsidR="00A64065" w:rsidRPr="00A64065" w:rsidRDefault="00A64065" w:rsidP="00A64065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t>13. Медицинский массаж.</w:t>
      </w:r>
    </w:p>
    <w:p w:rsidR="00A64065" w:rsidRPr="00A64065" w:rsidRDefault="00A64065" w:rsidP="00A64065">
      <w:pPr>
        <w:shd w:val="clear" w:color="auto" w:fill="FFFFFF"/>
        <w:spacing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065">
        <w:rPr>
          <w:rFonts w:ascii="Arial" w:eastAsia="Arial" w:hAnsi="Arial" w:cs="Arial"/>
          <w:color w:val="000000"/>
          <w:sz w:val="18"/>
          <w:szCs w:val="24"/>
          <w:lang w:eastAsia="ru-RU"/>
        </w:rPr>
        <w:lastRenderedPageBreak/>
        <w:t>14. Лечебная физкультура.</w:t>
      </w:r>
    </w:p>
    <w:p w:rsidR="007F22E0" w:rsidRDefault="007F22E0"/>
    <w:sectPr w:rsidR="007F22E0" w:rsidSect="007F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65"/>
    <w:rsid w:val="002077DC"/>
    <w:rsid w:val="00354EC8"/>
    <w:rsid w:val="00363988"/>
    <w:rsid w:val="00365548"/>
    <w:rsid w:val="004B11DB"/>
    <w:rsid w:val="00567049"/>
    <w:rsid w:val="005832C3"/>
    <w:rsid w:val="007F22E0"/>
    <w:rsid w:val="0081256D"/>
    <w:rsid w:val="009071FE"/>
    <w:rsid w:val="00A64065"/>
    <w:rsid w:val="00A86ABB"/>
    <w:rsid w:val="00A976A8"/>
    <w:rsid w:val="00AA69B2"/>
    <w:rsid w:val="00AF1229"/>
    <w:rsid w:val="00BC2E0E"/>
    <w:rsid w:val="00C07273"/>
    <w:rsid w:val="00D24498"/>
    <w:rsid w:val="00D5045D"/>
    <w:rsid w:val="00DA424D"/>
    <w:rsid w:val="00DF4ED2"/>
    <w:rsid w:val="00E81AA7"/>
    <w:rsid w:val="00EB1941"/>
    <w:rsid w:val="00FA2D28"/>
    <w:rsid w:val="00FA64E3"/>
    <w:rsid w:val="00FB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065"/>
    <w:rPr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1601">
          <w:marLeft w:val="0"/>
          <w:marRight w:val="-24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191">
              <w:marLeft w:val="0"/>
              <w:marRight w:val="24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0969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ll/extended/index.php?do4=document&amp;id4=ca3efe78-219a-4175-8932-a0916d774a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Company>nowhere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NSolyanik</dc:creator>
  <cp:keywords/>
  <dc:description/>
  <cp:lastModifiedBy>NSolyanik</cp:lastModifiedBy>
  <cp:revision>1</cp:revision>
  <dcterms:created xsi:type="dcterms:W3CDTF">2016-06-02T13:27:00Z</dcterms:created>
  <dcterms:modified xsi:type="dcterms:W3CDTF">2016-06-02T13:35:00Z</dcterms:modified>
</cp:coreProperties>
</file>