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F" w:rsidRDefault="000A07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071F" w:rsidRDefault="000A071F">
      <w:pPr>
        <w:pStyle w:val="ConsPlusNormal"/>
        <w:jc w:val="both"/>
        <w:outlineLvl w:val="0"/>
      </w:pPr>
    </w:p>
    <w:p w:rsidR="000A071F" w:rsidRDefault="000A07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071F" w:rsidRDefault="000A071F">
      <w:pPr>
        <w:pStyle w:val="ConsPlusTitle"/>
        <w:jc w:val="center"/>
      </w:pPr>
    </w:p>
    <w:p w:rsidR="000A071F" w:rsidRDefault="000A071F">
      <w:pPr>
        <w:pStyle w:val="ConsPlusTitle"/>
        <w:jc w:val="center"/>
      </w:pPr>
      <w:r>
        <w:t>ПОСТАНОВЛЕНИЕ</w:t>
      </w:r>
    </w:p>
    <w:p w:rsidR="000A071F" w:rsidRDefault="000A071F">
      <w:pPr>
        <w:pStyle w:val="ConsPlusTitle"/>
        <w:jc w:val="center"/>
      </w:pPr>
      <w:r>
        <w:t>от 27 декабря 2019 г. N 1910</w:t>
      </w:r>
    </w:p>
    <w:p w:rsidR="000A071F" w:rsidRDefault="000A071F">
      <w:pPr>
        <w:pStyle w:val="ConsPlusTitle"/>
        <w:jc w:val="center"/>
      </w:pPr>
    </w:p>
    <w:p w:rsidR="000A071F" w:rsidRDefault="000A071F">
      <w:pPr>
        <w:pStyle w:val="ConsPlusTitle"/>
        <w:jc w:val="center"/>
      </w:pPr>
      <w:r>
        <w:t>ОБ УТВЕРЖДЕНИИ ПРАВИЛ</w:t>
      </w:r>
    </w:p>
    <w:p w:rsidR="000A071F" w:rsidRDefault="000A071F">
      <w:pPr>
        <w:pStyle w:val="ConsPlusTitle"/>
        <w:jc w:val="center"/>
      </w:pPr>
      <w:r>
        <w:t>ПРЕДОСТАВЛЕНИЯ МЕЖБЮДЖЕТНЫХ ТРАНСФЕРТОВ ИЗ БЮДЖЕТА</w:t>
      </w:r>
    </w:p>
    <w:p w:rsidR="000A071F" w:rsidRDefault="000A071F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A071F" w:rsidRDefault="000A071F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0A071F" w:rsidRDefault="000A071F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A071F" w:rsidRDefault="000A071F">
      <w:pPr>
        <w:pStyle w:val="ConsPlusTitle"/>
        <w:jc w:val="center"/>
      </w:pPr>
      <w:r>
        <w:t>ОРГАНИЗАЦИЙ НА ОПЛАТУ ТРУДА ВРАЧЕЙ И СРЕДНЕГО</w:t>
      </w:r>
    </w:p>
    <w:p w:rsidR="000A071F" w:rsidRDefault="000A071F">
      <w:pPr>
        <w:pStyle w:val="ConsPlusTitle"/>
        <w:jc w:val="center"/>
      </w:pPr>
      <w:r>
        <w:t>МЕДИЦИНСКОГО ПЕРСОНАЛА</w:t>
      </w:r>
    </w:p>
    <w:p w:rsidR="000A071F" w:rsidRDefault="000A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07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71F" w:rsidRDefault="000A0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5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29.10.2022 </w:t>
            </w:r>
            <w:hyperlink r:id="rId6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</w:tr>
    </w:tbl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</w:t>
      </w:r>
      <w:hyperlink w:anchor="P35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right"/>
      </w:pPr>
      <w:r>
        <w:t>Председатель Правительства</w:t>
      </w:r>
    </w:p>
    <w:p w:rsidR="000A071F" w:rsidRDefault="000A071F">
      <w:pPr>
        <w:pStyle w:val="ConsPlusNormal"/>
        <w:jc w:val="right"/>
      </w:pPr>
      <w:r>
        <w:t>Российской Федерации</w:t>
      </w:r>
    </w:p>
    <w:p w:rsidR="000A071F" w:rsidRDefault="000A071F">
      <w:pPr>
        <w:pStyle w:val="ConsPlusNormal"/>
        <w:jc w:val="right"/>
      </w:pPr>
      <w:r>
        <w:t>Д.МЕДВЕДЕВ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right"/>
        <w:outlineLvl w:val="0"/>
      </w:pPr>
      <w:r>
        <w:t>Утверждены</w:t>
      </w:r>
    </w:p>
    <w:p w:rsidR="000A071F" w:rsidRDefault="000A071F">
      <w:pPr>
        <w:pStyle w:val="ConsPlusNormal"/>
        <w:jc w:val="right"/>
      </w:pPr>
      <w:r>
        <w:t>постановлением Правительства</w:t>
      </w:r>
    </w:p>
    <w:p w:rsidR="000A071F" w:rsidRDefault="000A071F">
      <w:pPr>
        <w:pStyle w:val="ConsPlusNormal"/>
        <w:jc w:val="right"/>
      </w:pPr>
      <w:r>
        <w:t>Российской Федерации</w:t>
      </w:r>
    </w:p>
    <w:p w:rsidR="000A071F" w:rsidRDefault="000A071F">
      <w:pPr>
        <w:pStyle w:val="ConsPlusNormal"/>
        <w:jc w:val="right"/>
      </w:pPr>
      <w:r>
        <w:t>от 27 декабря 2019 г. N 1910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Title"/>
        <w:jc w:val="center"/>
      </w:pPr>
      <w:bookmarkStart w:id="0" w:name="P35"/>
      <w:bookmarkEnd w:id="0"/>
      <w:r>
        <w:t>ПРАВИЛА</w:t>
      </w:r>
    </w:p>
    <w:p w:rsidR="000A071F" w:rsidRDefault="000A071F">
      <w:pPr>
        <w:pStyle w:val="ConsPlusTitle"/>
        <w:jc w:val="center"/>
      </w:pPr>
      <w:r>
        <w:t>ПРЕДОСТАВЛЕНИЯ МЕЖБЮДЖЕТНЫХ ТРАНСФЕРТОВ ИЗ БЮДЖЕТА</w:t>
      </w:r>
    </w:p>
    <w:p w:rsidR="000A071F" w:rsidRDefault="000A071F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A071F" w:rsidRDefault="000A071F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0A071F" w:rsidRDefault="000A071F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A071F" w:rsidRDefault="000A071F">
      <w:pPr>
        <w:pStyle w:val="ConsPlusTitle"/>
        <w:jc w:val="center"/>
      </w:pPr>
      <w:r>
        <w:t>ОРГАНИЗАЦИЙ НА ОПЛАТУ ТРУДА ВРАЧЕЙ И СРЕДНЕГО</w:t>
      </w:r>
    </w:p>
    <w:p w:rsidR="000A071F" w:rsidRDefault="000A071F">
      <w:pPr>
        <w:pStyle w:val="ConsPlusTitle"/>
        <w:jc w:val="center"/>
      </w:pPr>
      <w:r>
        <w:t>МЕДИЦИНСКОГО ПЕРСОНАЛА</w:t>
      </w:r>
    </w:p>
    <w:p w:rsidR="000A071F" w:rsidRDefault="000A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07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71F" w:rsidRDefault="000A0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7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29.10.2022 </w:t>
            </w:r>
            <w:hyperlink r:id="rId8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</w:tr>
    </w:tbl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bookmarkStart w:id="1" w:name="P46"/>
      <w:bookmarkEnd w:id="1"/>
      <w:r>
        <w:t>1. Настоящие Правила определяют порядок,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Федеральный фонд, территориальный фонд, медицинские работники, средства для софинансирования).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межбюджетные трансферты предоставляются Федеральным фондом за счет средств нормированного страхового запаса, предусмотренных в бюджете Федерального фонда на текущий финансовый год и плановый период,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цели, указанные в </w:t>
      </w:r>
      <w:hyperlink r:id="rId9">
        <w:r>
          <w:rPr>
            <w:color w:val="0000FF"/>
          </w:rPr>
          <w:t>пункте 4 части 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иные межбюджетные трансферты).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83">
        <w:r>
          <w:rPr>
            <w:color w:val="0000FF"/>
          </w:rPr>
          <w:t>приложению</w:t>
        </w:r>
      </w:hyperlink>
      <w:r>
        <w:t>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3(1). При распределении иных межбюджетных трансфертов утверждается объем не распределенных между субъектами Российской Федерации иных межбюджетных трансфертов в размере 20 процентов общего объема иных межбюджетных трансфертов (далее - нераспределенный резерв). </w:t>
      </w:r>
      <w:proofErr w:type="gramStart"/>
      <w:r>
        <w:t>Средства нераспределенного резерва направляются на предоставление иных межбюджетных трансфертов бюджетам территориальных фондов в случае недостаточности предусмотренных в бюджете территориального фонда средств нормированного страхового запаса, источником финансового обеспечения которых являются иные межбюджетные трансферты, в соответствии с решениями Федерального фонда, принимаемыми на основании обращений территориальных фондов, сформированных на основании заявок медицинских организаций на предоставление средств нормированного страхового запаса из бюджета территориального фонда</w:t>
      </w:r>
      <w:proofErr w:type="gramEnd"/>
      <w:r>
        <w:t xml:space="preserve"> по утвержденной Министерством здравоохранения Российской Федерации форме.</w:t>
      </w:r>
    </w:p>
    <w:p w:rsidR="000A071F" w:rsidRDefault="000A071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4. Перечисление иных межбюджетных трансфертов осуществляется из бюджета Федерального фонда на казначейские счета для осуществления и отражения операций по учету и распределению поступлений, открытые территориальным органам Федерального казначейства, для последующего перечисления в установленном порядке в бюджет территориального фонда.</w:t>
      </w:r>
    </w:p>
    <w:p w:rsidR="000A071F" w:rsidRDefault="000A07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30.01.2021 </w:t>
      </w:r>
      <w:hyperlink r:id="rId12">
        <w:r>
          <w:rPr>
            <w:color w:val="0000FF"/>
          </w:rPr>
          <w:t>N 90</w:t>
        </w:r>
      </w:hyperlink>
      <w:r>
        <w:t xml:space="preserve">, от 29.10.2022 </w:t>
      </w:r>
      <w:hyperlink r:id="rId13">
        <w:r>
          <w:rPr>
            <w:color w:val="0000FF"/>
          </w:rPr>
          <w:t>N 1936</w:t>
        </w:r>
      </w:hyperlink>
      <w:r>
        <w:t>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5. Иные межбюджетные трансферты перечисляются в установленном порядке ежемесячно, в течение 10 рабочих дней с начала текущего месяца, исходя из одной двенадцатой годового объема бюджетных ассигнований, предусмотренных на предоставление иных межбюджетных трансфертов, бюджету территориального фонда соответствующего субъекта Российской Федерации.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Начиная с 7-го месяца года предоставления иных межбюджетных трансфертов размер иных </w:t>
      </w:r>
      <w:r>
        <w:lastRenderedPageBreak/>
        <w:t>межбюджетных трансфертов, подлежащих ежемесячному перечислению бюджету территориального фонда соответствующего субъекта Российской Федерации, уменьшается на сумму остатков средств, образовавшихся в результате неполного использования территориальным фондом иных межбюджетных трансфертов в текущем году.</w:t>
      </w:r>
    </w:p>
    <w:p w:rsidR="000A071F" w:rsidRDefault="000A071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6. Условием предоставления иных межбюджетных трансфертов является наличие сре</w:t>
      </w:r>
      <w:proofErr w:type="gramStart"/>
      <w:r>
        <w:t>дств в б</w:t>
      </w:r>
      <w:proofErr w:type="gramEnd"/>
      <w:r>
        <w:t>юджете Федерального фонда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7. Иные межбюджетные трансферты являются источником формирования нормированного страхового запаса территориального фонда в части сре</w:t>
      </w:r>
      <w:proofErr w:type="gramStart"/>
      <w:r>
        <w:t>дств дл</w:t>
      </w:r>
      <w:proofErr w:type="gramEnd"/>
      <w:r>
        <w:t xml:space="preserve">я софинансирования расходов медицинских организаций государственной системы здравоохранения и муниципальной системы здравоохранения, оказывающих медицинскую помощь в соответствии с территориальной программой обязательного медицинского страхования (далее соответственно - средства нормированного страхового запаса, медицинские организации). </w:t>
      </w:r>
      <w:hyperlink r:id="rId15">
        <w:r>
          <w:rPr>
            <w:color w:val="0000FF"/>
          </w:rPr>
          <w:t>Виды</w:t>
        </w:r>
      </w:hyperlink>
      <w:r>
        <w:t xml:space="preserve"> медицинских организаций, которым предоставляются указанные средства, и виды оказываемой ими медицинской помощи в целях предоставления указанных средств определяются Министерством здравоохранения Российской Федерации в соответствии с </w:t>
      </w:r>
      <w:hyperlink r:id="rId16">
        <w:r>
          <w:rPr>
            <w:color w:val="0000FF"/>
          </w:rPr>
          <w:t>частью 6.6 статьи 26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A071F" w:rsidRDefault="000A071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8.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софинансирования медицинским организациям осуществляются </w:t>
      </w:r>
      <w:proofErr w:type="gramStart"/>
      <w:r>
        <w:t>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</w:t>
      </w:r>
      <w:proofErr w:type="gramEnd"/>
      <w:r>
        <w:t xml:space="preserve"> территориального фонда.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перечисляет средства для софинансирования медицинским организациям, заключившим с территориальным фондом соглашение о предоставлении средств нормированного страхового запаса территориального фонда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 (далее - соглашение),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  <w:proofErr w:type="gramEnd"/>
      <w:r>
        <w:t xml:space="preserve"> Порядок заключения соглашения и типовая форма соглашения утверждаются Министерством здравоохранения Российской Федерации.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Средства для софинансирования предоставляются медицинским организациям с учетом расходов медицинской организации на предоставление медицинским работникам гарантий, установленных Трудовым кодексом Российской Федерации, а также расходов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</w:t>
      </w:r>
      <w:proofErr w:type="gramEnd"/>
      <w:r>
        <w:t xml:space="preserve"> страхование.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11. Медицинские организации ведут раздельный аналитический учет по операциям со средствами для софинансирования.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12.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соответствии с бюджетным законодательством Российской Федерации.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 xml:space="preserve">я софинансирования, не использованные медицинской организацией на 1 января очередного финансового года, используются в очередном финансовом году на те же </w:t>
      </w:r>
      <w:r>
        <w:lastRenderedPageBreak/>
        <w:t>цели.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Территориальный фонд представляет в Федеральный фонд ежемесячно, не позднее 10-го числа месяца, следующего за отчетным, отчет о расходах бюджета территориального фонда, источником финансового обеспечения которых являются иные межбюджетные трансферты, в </w:t>
      </w:r>
      <w:hyperlink r:id="rId18">
        <w:r>
          <w:rPr>
            <w:color w:val="0000FF"/>
          </w:rPr>
          <w:t>порядке</w:t>
        </w:r>
      </w:hyperlink>
      <w:r>
        <w:t xml:space="preserve"> и по </w:t>
      </w:r>
      <w:hyperlink r:id="rId19">
        <w:r>
          <w:rPr>
            <w:color w:val="0000FF"/>
          </w:rPr>
          <w:t>форме</w:t>
        </w:r>
      </w:hyperlink>
      <w:r>
        <w:t>, которые утверждаются Федеральным фондом.</w:t>
      </w:r>
      <w:proofErr w:type="gramEnd"/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использованием медицинскими организациями средств нормированного страхового запаса территориального фонда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Правил, осуществляется Федеральным фондом, органом исполнительной власти субъекта Российской Федерации в сфере охраны здоровья и территориальным фондом.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осуществлением расходов бюджета территориального фонда, источником финансового обеспечения которых являются иные межбюджетные трансферты, осуществляется Федеральным фондом и уполномоченными органами государственного финансового контроля.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right"/>
        <w:outlineLvl w:val="1"/>
      </w:pPr>
      <w:r>
        <w:t>Приложение</w:t>
      </w:r>
    </w:p>
    <w:p w:rsidR="000A071F" w:rsidRDefault="000A071F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межбюджетных</w:t>
      </w:r>
      <w:proofErr w:type="gramEnd"/>
    </w:p>
    <w:p w:rsidR="000A071F" w:rsidRDefault="000A071F">
      <w:pPr>
        <w:pStyle w:val="ConsPlusNormal"/>
        <w:jc w:val="right"/>
      </w:pPr>
      <w:r>
        <w:t>трансфертов из бюджета Федерального</w:t>
      </w:r>
    </w:p>
    <w:p w:rsidR="000A071F" w:rsidRDefault="000A071F">
      <w:pPr>
        <w:pStyle w:val="ConsPlusNormal"/>
        <w:jc w:val="right"/>
      </w:pPr>
      <w:r>
        <w:t>фонда обязательного медицинского</w:t>
      </w:r>
    </w:p>
    <w:p w:rsidR="000A071F" w:rsidRDefault="000A071F">
      <w:pPr>
        <w:pStyle w:val="ConsPlusNormal"/>
        <w:jc w:val="right"/>
      </w:pPr>
      <w:r>
        <w:t xml:space="preserve">страхования бюджетам </w:t>
      </w:r>
      <w:proofErr w:type="gramStart"/>
      <w:r>
        <w:t>территориальных</w:t>
      </w:r>
      <w:proofErr w:type="gramEnd"/>
    </w:p>
    <w:p w:rsidR="000A071F" w:rsidRDefault="000A071F">
      <w:pPr>
        <w:pStyle w:val="ConsPlusNormal"/>
        <w:jc w:val="right"/>
      </w:pPr>
      <w:r>
        <w:t>фондов обязательного медицинского</w:t>
      </w:r>
    </w:p>
    <w:p w:rsidR="000A071F" w:rsidRDefault="000A071F">
      <w:pPr>
        <w:pStyle w:val="ConsPlusNormal"/>
        <w:jc w:val="right"/>
      </w:pPr>
      <w:r>
        <w:t>страхования для софинансирования расходов</w:t>
      </w:r>
    </w:p>
    <w:p w:rsidR="000A071F" w:rsidRDefault="000A071F">
      <w:pPr>
        <w:pStyle w:val="ConsPlusNormal"/>
        <w:jc w:val="right"/>
      </w:pPr>
      <w:r>
        <w:t>медицинских организаций на оплату труда</w:t>
      </w:r>
    </w:p>
    <w:p w:rsidR="000A071F" w:rsidRDefault="000A071F">
      <w:pPr>
        <w:pStyle w:val="ConsPlusNormal"/>
        <w:jc w:val="right"/>
      </w:pPr>
      <w:r>
        <w:t>врачей и среднего медицинского персонала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Title"/>
        <w:jc w:val="center"/>
      </w:pPr>
      <w:bookmarkStart w:id="2" w:name="P83"/>
      <w:bookmarkEnd w:id="2"/>
      <w:r>
        <w:t>МЕТОДИКА</w:t>
      </w:r>
    </w:p>
    <w:p w:rsidR="000A071F" w:rsidRDefault="000A071F">
      <w:pPr>
        <w:pStyle w:val="ConsPlusTitle"/>
        <w:jc w:val="center"/>
      </w:pPr>
      <w:r>
        <w:t>РАСПРЕДЕЛЕНИЯ МЕЖБЮДЖЕТНЫХ ТРАНСФЕРТОВ ИЗ БЮДЖЕТА</w:t>
      </w:r>
    </w:p>
    <w:p w:rsidR="000A071F" w:rsidRDefault="000A071F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A071F" w:rsidRDefault="000A071F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0A071F" w:rsidRDefault="000A071F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A071F" w:rsidRDefault="000A071F">
      <w:pPr>
        <w:pStyle w:val="ConsPlusTitle"/>
        <w:jc w:val="center"/>
      </w:pPr>
      <w:r>
        <w:t>ОРГАНИЗАЦИЙ НА ОПЛАТУ ТРУДА ВРАЧЕЙ И СРЕДНЕГО</w:t>
      </w:r>
    </w:p>
    <w:p w:rsidR="000A071F" w:rsidRDefault="000A071F">
      <w:pPr>
        <w:pStyle w:val="ConsPlusTitle"/>
        <w:jc w:val="center"/>
      </w:pPr>
      <w:r>
        <w:t>МЕДИЦИНСКОГО ПЕРСОНАЛА</w:t>
      </w:r>
    </w:p>
    <w:p w:rsidR="000A071F" w:rsidRDefault="000A07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07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71F" w:rsidRDefault="000A07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30.01.2021 </w:t>
            </w:r>
            <w:hyperlink r:id="rId20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071F" w:rsidRDefault="000A07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29.10.2022 </w:t>
            </w:r>
            <w:hyperlink r:id="rId21">
              <w:r>
                <w:rPr>
                  <w:color w:val="0000FF"/>
                </w:rPr>
                <w:t>N 1936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71F" w:rsidRDefault="000A071F">
            <w:pPr>
              <w:pStyle w:val="ConsPlusNormal"/>
            </w:pPr>
          </w:p>
        </w:tc>
      </w:tr>
    </w:tbl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 xml:space="preserve">1. </w:t>
      </w:r>
      <w:proofErr w:type="gramStart"/>
      <w:r>
        <w:t>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i-го субъекта Российской Федерации для софинансирования расходов медицинских организаций, оказывающих медицинскую помощь в соответствии с территориальной программой обязательного медицинского страхования i-го субъекта Российской Федерации, на оплату труда врачей и среднего медицинского персонала (Р</w:t>
      </w:r>
      <w:r>
        <w:rPr>
          <w:vertAlign w:val="subscript"/>
        </w:rPr>
        <w:t>i</w:t>
      </w:r>
      <w:r>
        <w:t>) (далее соответственно - иные межбюджетные трансферты, медицинские организации) рассчитывается по формуле:</w:t>
      </w:r>
      <w:proofErr w:type="gramEnd"/>
    </w:p>
    <w:p w:rsidR="000A071F" w:rsidRDefault="000A071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+ Оv</w:t>
      </w:r>
      <w:r>
        <w:rPr>
          <w:vertAlign w:val="subscript"/>
        </w:rPr>
        <w:t>i</w:t>
      </w:r>
      <w:r>
        <w:t>) x Н + (Рm</w:t>
      </w:r>
      <w:r>
        <w:rPr>
          <w:vertAlign w:val="subscript"/>
        </w:rPr>
        <w:t>i</w:t>
      </w:r>
      <w:r>
        <w:t xml:space="preserve"> + Оm</w:t>
      </w:r>
      <w:r>
        <w:rPr>
          <w:vertAlign w:val="subscript"/>
        </w:rPr>
        <w:t>i</w:t>
      </w:r>
      <w:r>
        <w:t>) x Н,</w:t>
      </w:r>
    </w:p>
    <w:p w:rsidR="000A071F" w:rsidRDefault="000A071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врачей i-го субъекта Российской Федерации;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врачей i-го субъекта Российской Федерации;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Н - коэффициент, отражающий расходы медицинской организации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страхование, принимаемый равным 1,302;</w:t>
      </w:r>
      <w:proofErr w:type="gramEnd"/>
    </w:p>
    <w:p w:rsidR="000A071F" w:rsidRDefault="000A071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среднего медицинского персонала i-го субъекта Российской Федерации;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30.01.2021 N 90.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Размер иных межбюджетных трансфертов, распределяемых в соответствии с настоящей методикой, а также значения показателей, применяемых при их распределении, определяются в </w:t>
      </w:r>
      <w:proofErr w:type="gramStart"/>
      <w:r>
        <w:t>тысячах рублей</w:t>
      </w:r>
      <w:proofErr w:type="gramEnd"/>
      <w:r>
        <w:t>, с точностью до одного десятичного знака после запятой.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30.01.2021 N 90.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2. Годовой размер средств для софинансирования расходов медицинских организаций на оплату труда врачей i-го субъекта Российской Федерации 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>)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= СТДi x Чv</w:t>
      </w:r>
      <w:r>
        <w:rPr>
          <w:vertAlign w:val="subscript"/>
        </w:rPr>
        <w:t>i</w:t>
      </w:r>
      <w:r>
        <w:t xml:space="preserve"> x КР</w:t>
      </w:r>
      <w:r>
        <w:rPr>
          <w:vertAlign w:val="subscript"/>
        </w:rPr>
        <w:t>v</w:t>
      </w:r>
      <w:r>
        <w:t xml:space="preserve"> x К</w:t>
      </w:r>
      <w:r>
        <w:rPr>
          <w:vertAlign w:val="subscript"/>
        </w:rPr>
        <w:t>v</w:t>
      </w:r>
      <w:r>
        <w:t xml:space="preserve"> x 12 x Д</w:t>
      </w:r>
      <w:r>
        <w:rPr>
          <w:vertAlign w:val="subscript"/>
        </w:rPr>
        <w:t>vi,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СТД</w:t>
      </w:r>
      <w:r>
        <w:rPr>
          <w:vertAlign w:val="subscript"/>
        </w:rPr>
        <w:t>i</w:t>
      </w:r>
      <w:r>
        <w:t xml:space="preserve"> - среднемесячная начисленная заработная плата работников в организациях, у индивидуальных предпринимателей и физических лиц (среднемесячный доход от трудовой деятельности) в i-м субъекте Российской Федерации на год, на который рассчитывается размер сре</w:t>
      </w:r>
      <w:proofErr w:type="gramStart"/>
      <w:r>
        <w:t>дств дл</w:t>
      </w:r>
      <w:proofErr w:type="gramEnd"/>
      <w:r>
        <w:t>я софинансирования, по данным i-го субъекта Российской Федерации (в рублях, с точностью до одного знака после запятой);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>v</w:t>
      </w:r>
      <w:r>
        <w:rPr>
          <w:vertAlign w:val="subscript"/>
        </w:rPr>
        <w:t>i</w:t>
      </w:r>
      <w:r>
        <w:t xml:space="preserve"> - прогнозное значение годового прироста численности врачей, осуществляющих деятельность в медицинских организациях, виды которых и виды оказываемой ими медицинской помощи определяются в соответствии с </w:t>
      </w:r>
      <w:hyperlink r:id="rId27">
        <w:r>
          <w:rPr>
            <w:color w:val="0000FF"/>
          </w:rPr>
          <w:t>частью 6.6 статьи 26</w:t>
        </w:r>
      </w:hyperlink>
      <w:r>
        <w:t xml:space="preserve"> Федерального закона "Об обязательном медицинском страховании в Российской Федерации", по данным Министерства здравоохранения Российской Федерации (в единицах);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КР</w:t>
      </w:r>
      <w:r>
        <w:rPr>
          <w:vertAlign w:val="subscript"/>
        </w:rPr>
        <w:t>v</w:t>
      </w:r>
      <w:r>
        <w:t xml:space="preserve"> - коэффициент распределения, отражающий среднегодовую занятость вновь принятых на работу в медицинские организации врачей в течение года, принимаемый равным 0,55;</w:t>
      </w:r>
      <w:proofErr w:type="gramEnd"/>
    </w:p>
    <w:p w:rsidR="000A071F" w:rsidRDefault="000A071F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v</w:t>
      </w:r>
      <w:proofErr w:type="gramEnd"/>
      <w:r>
        <w:t xml:space="preserve"> - коэффициент повышения заработной платы врачей - 2;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12 - количество месяцев, в течение которых производится софинансирование расходов медицинских организаций на оплату труда врачей;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lastRenderedPageBreak/>
        <w:t>Д</w:t>
      </w:r>
      <w:r>
        <w:rPr>
          <w:vertAlign w:val="subscript"/>
        </w:rPr>
        <w:t>vi</w:t>
      </w:r>
      <w:r>
        <w:t xml:space="preserve"> - доля средств обязательного медицинского страхования в общем фонде оплаты труда врачей, участвующих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</w:t>
      </w:r>
      <w:proofErr w:type="gramStart"/>
      <w:r>
        <w:t>дств дл</w:t>
      </w:r>
      <w:proofErr w:type="gramEnd"/>
      <w:r>
        <w:t>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</w:p>
    <w:p w:rsidR="000A071F" w:rsidRDefault="000A071F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2(1). Расчет прогнозного значения годового прироста численности врачей, осуществляющих деятельность в медицинских организациях, виды которых и виды оказываемой ими медицинской помощи определяются в соответствии с </w:t>
      </w:r>
      <w:hyperlink r:id="rId29">
        <w:r>
          <w:rPr>
            <w:color w:val="0000FF"/>
          </w:rPr>
          <w:t>частью 6.6 статьи 26</w:t>
        </w:r>
      </w:hyperlink>
      <w:r>
        <w:t xml:space="preserve"> Федерального закона "Об обязательном медицинском страховании в Российской Федерации" (</w:t>
      </w:r>
      <w:proofErr w:type="gramStart"/>
      <w:r>
        <w:t>Ч</w:t>
      </w:r>
      <w:proofErr w:type="gramEnd"/>
      <w:r>
        <w:rPr>
          <w:vertAlign w:val="subscript"/>
        </w:rPr>
        <w:t>Vi</w:t>
      </w:r>
      <w:r>
        <w:t>) (в единицах), осуществляется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proofErr w:type="gramStart"/>
      <w:r>
        <w:t>Ч</w:t>
      </w:r>
      <w:proofErr w:type="gramEnd"/>
      <w:r>
        <w:rPr>
          <w:vertAlign w:val="subscript"/>
        </w:rPr>
        <w:t>Vi</w:t>
      </w:r>
      <w:r>
        <w:t xml:space="preserve"> = N</w:t>
      </w:r>
      <w:r>
        <w:rPr>
          <w:vertAlign w:val="subscript"/>
        </w:rPr>
        <w:t>дефицит вр</w:t>
      </w:r>
      <w:r>
        <w:t xml:space="preserve"> x I</w:t>
      </w:r>
      <w:r>
        <w:rPr>
          <w:vertAlign w:val="subscript"/>
        </w:rPr>
        <w:t>труд вр</w:t>
      </w:r>
      <w:r>
        <w:t>,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дефицит вр</w:t>
      </w:r>
      <w:r>
        <w:t xml:space="preserve"> - прогнозное значение дефицита врачей (в единицах);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труд вр</w:t>
      </w:r>
      <w:r>
        <w:t xml:space="preserve"> - индекс трудоустройства врачей, учитывающий отношение количества трудоустроенных врачей к дефициту врачей за соответствующий период.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Прогнозное значение дефицита врачей (</w:t>
      </w:r>
      <w:proofErr w:type="gramStart"/>
      <w:r>
        <w:t>N</w:t>
      </w:r>
      <w:proofErr w:type="gramEnd"/>
      <w:r>
        <w:rPr>
          <w:vertAlign w:val="subscript"/>
        </w:rPr>
        <w:t>дефицит вр</w:t>
      </w:r>
      <w:r>
        <w:t>)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1831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потребность во врачах на следующий отчетный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фактическая численность врачей на текущий отчетный год.</w:t>
      </w:r>
    </w:p>
    <w:p w:rsidR="000A071F" w:rsidRDefault="000A071F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2(2). Индекс трудоустройства врачей (</w:t>
      </w:r>
      <w:proofErr w:type="gramStart"/>
      <w:r>
        <w:t>I</w:t>
      </w:r>
      <w:proofErr w:type="gramEnd"/>
      <w:r>
        <w:rPr>
          <w:vertAlign w:val="subscript"/>
        </w:rPr>
        <w:t>труд вр</w:t>
      </w:r>
      <w:r>
        <w:t>) рассчитывается для каждого субъекта Российской Федерации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938655" cy="51371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Y труд</w:t>
      </w:r>
      <w:r>
        <w:t xml:space="preserve"> - количество трудоустроенных врачей за соответствующий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Y дефицит</w:t>
      </w:r>
      <w:r>
        <w:t xml:space="preserve"> - значение дефицита врачей за соответствующий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5 - период расчета индекса трудоустройства врачей (лет).</w:t>
      </w:r>
    </w:p>
    <w:p w:rsidR="000A071F" w:rsidRDefault="000A071F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3.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 (</w:t>
      </w: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>)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= СТДi x Чm</w:t>
      </w:r>
      <w:r>
        <w:rPr>
          <w:vertAlign w:val="subscript"/>
        </w:rPr>
        <w:t>i</w:t>
      </w:r>
      <w:r>
        <w:t xml:space="preserve"> x КР</w:t>
      </w:r>
      <w:r>
        <w:rPr>
          <w:vertAlign w:val="subscript"/>
        </w:rPr>
        <w:t>m</w:t>
      </w:r>
      <w:r>
        <w:t xml:space="preserve"> x К</w:t>
      </w:r>
      <w:r>
        <w:rPr>
          <w:vertAlign w:val="subscript"/>
        </w:rPr>
        <w:t>m</w:t>
      </w:r>
      <w:r>
        <w:t xml:space="preserve"> x 12 x Дm</w:t>
      </w:r>
      <w:r>
        <w:rPr>
          <w:vertAlign w:val="subscript"/>
        </w:rPr>
        <w:t>i,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>m</w:t>
      </w:r>
      <w:r>
        <w:rPr>
          <w:vertAlign w:val="subscript"/>
        </w:rPr>
        <w:t>i</w:t>
      </w:r>
      <w:r>
        <w:t xml:space="preserve"> - прогнозное значение годового прироста численности среднего медицинского персонала, осуществляющего деятельность в медицинских организациях, виды которых и виды оказываемой ими медицинской помощи определяются в соответствии с </w:t>
      </w:r>
      <w:hyperlink r:id="rId36">
        <w:r>
          <w:rPr>
            <w:color w:val="0000FF"/>
          </w:rPr>
          <w:t>частью 6.6 статьи 26</w:t>
        </w:r>
      </w:hyperlink>
      <w:r>
        <w:t xml:space="preserve"> Федерального закона "Об обязательном медицинском страховании в Российской Федерации", по данным Министерства здравоохранения Российской Федерации (в единицах);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КР</w:t>
      </w:r>
      <w:proofErr w:type="gramStart"/>
      <w:r>
        <w:rPr>
          <w:vertAlign w:val="subscript"/>
        </w:rPr>
        <w:t>m</w:t>
      </w:r>
      <w:proofErr w:type="gramEnd"/>
      <w:r>
        <w:t xml:space="preserve"> - коэффициент распределения, отражающий среднегодовую занятость вновь принятого на работу в медицинские организации среднего медицинского персонала в течение года, принимаемый равным 0,55;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m</w:t>
      </w:r>
      <w:proofErr w:type="gramEnd"/>
      <w:r>
        <w:t xml:space="preserve"> - коэффициент повышения заработной платы среднего медицинского персонала - 1;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12 - количество месяцев, в течение которых производится софинансирование расходов медицинских организаций на оплату труда среднего медицинского персонала;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Дm</w:t>
      </w:r>
      <w:r>
        <w:rPr>
          <w:vertAlign w:val="subscript"/>
        </w:rPr>
        <w:t>i</w:t>
      </w:r>
      <w:r>
        <w:t xml:space="preserve"> - доля средств обязательного медицинского страхования в общем фонде оплаты труда среднего медицинского персонала, участвующего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0A071F" w:rsidRDefault="000A071F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30.01.2021 N 90)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3(1). Расчет прогнозного значения годового прироста численности среднего медицинского персонала, осуществляющего деятельность в медицинских организациях, виды которых и виды оказываемой ими медицинской помощи определяются в соответствии с </w:t>
      </w:r>
      <w:hyperlink r:id="rId38">
        <w:r>
          <w:rPr>
            <w:color w:val="0000FF"/>
          </w:rPr>
          <w:t>частью 6.6 статьи 26</w:t>
        </w:r>
      </w:hyperlink>
      <w:r>
        <w:t xml:space="preserve"> Федерального закона "Об обязательном медицинском страховании в Российской Федерации</w:t>
      </w:r>
      <w:proofErr w:type="gramStart"/>
      <w:r>
        <w:t>" (</w:t>
      </w:r>
      <w:r>
        <w:rPr>
          <w:noProof/>
          <w:position w:val="-9"/>
        </w:rPr>
        <w:drawing>
          <wp:inline distT="0" distB="0" distL="0" distR="0">
            <wp:extent cx="28321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(</w:t>
      </w:r>
      <w:proofErr w:type="gramEnd"/>
      <w:r>
        <w:t>в единицах), осуществляется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84404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дефицит смп</w:t>
      </w:r>
      <w:r>
        <w:t xml:space="preserve"> - прогнозное значение дефицита среднего медицинского персонала (в единицах);</w:t>
      </w:r>
    </w:p>
    <w:p w:rsidR="000A071F" w:rsidRDefault="000A071F">
      <w:pPr>
        <w:pStyle w:val="ConsPlusNormal"/>
        <w:spacing w:before="220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труд смп</w:t>
      </w:r>
      <w:r>
        <w:t xml:space="preserve"> - индекс трудоустройства, учитывающий отношение количества трудоустроенных работников среднего медицинского персонала к дефициту среднего медицинского персонала за соответствующий период.</w:t>
      </w:r>
    </w:p>
    <w:p w:rsidR="000A071F" w:rsidRDefault="000A071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3(2). Прогнозное значение дефицита среднего медицинского персонала (</w:t>
      </w:r>
      <w:proofErr w:type="gramStart"/>
      <w:r>
        <w:t>N</w:t>
      </w:r>
      <w:proofErr w:type="gramEnd"/>
      <w:r>
        <w:rPr>
          <w:vertAlign w:val="subscript"/>
        </w:rPr>
        <w:t>дефицит смп</w:t>
      </w:r>
      <w:r>
        <w:t>)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9197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потребность в среднем медицинском персонале на следующий отчетный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фактическая численность среднего медицинского персонала на текущий отчетный </w:t>
      </w:r>
      <w:r>
        <w:lastRenderedPageBreak/>
        <w:t>год.</w:t>
      </w:r>
    </w:p>
    <w:p w:rsidR="000A071F" w:rsidRDefault="000A071F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3(3). Индекс трудоустройства среднего медицинского персонала (</w:t>
      </w:r>
      <w:proofErr w:type="gramStart"/>
      <w:r>
        <w:t>I</w:t>
      </w:r>
      <w:proofErr w:type="gramEnd"/>
      <w:r>
        <w:rPr>
          <w:vertAlign w:val="subscript"/>
        </w:rPr>
        <w:t>труд смп</w:t>
      </w:r>
      <w:r>
        <w:t>) рассчитывается для каждого субъекта Российской Федерации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011680" cy="5137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Y труд</w:t>
      </w:r>
      <w:r>
        <w:t xml:space="preserve"> - количество трудоустроенных работников среднего медицинского персонала за соответствующий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Y дефицит</w:t>
      </w:r>
      <w:r>
        <w:t xml:space="preserve"> - значение дефицита среднего медицинского персонала за соответствующий год;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5 - период расчета индекса трудоустройства среднего медицинского персонала (лет).</w:t>
      </w:r>
    </w:p>
    <w:p w:rsidR="000A071F" w:rsidRDefault="000A071F">
      <w:pPr>
        <w:pStyle w:val="ConsPlusNormal"/>
        <w:jc w:val="both"/>
      </w:pPr>
      <w:r>
        <w:t xml:space="preserve">(п. 3(3)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29.10.2022 N 1936)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4. Сумма средств на оплату ежегодного отпуска врачей i-го субъекта Российской Федерации, необходимых с учетом средств для софинансирования расходов медицинских организаций на оплату труда врачей (</w:t>
      </w: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>),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705610" cy="45910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ind w:firstLine="540"/>
        <w:jc w:val="both"/>
      </w:pPr>
      <w:r>
        <w:t>где: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12 - количество месяцев, в течение которых производится софинансирование расходов медицинских организаций на оплату труда;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 xml:space="preserve">29,3 - среднемесячное число календарных дней,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35 - средняя продолжительность ежегодного отпуска медицинских работников (дней).</w:t>
      </w:r>
    </w:p>
    <w:p w:rsidR="000A071F" w:rsidRDefault="000A071F">
      <w:pPr>
        <w:pStyle w:val="ConsPlusNormal"/>
        <w:spacing w:before="220"/>
        <w:ind w:firstLine="540"/>
        <w:jc w:val="both"/>
      </w:pPr>
      <w:r>
        <w:t>5. Сумма средств на оплату ежегодного отпуска среднего медицинского персонала i-го субъекта Российской Федерации, необходимых с учетом средств для софинансирования расходов медицинских организаций на оплату труда среднего медицинского персонала (</w:t>
      </w: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>), рассчитывается по формуле:</w:t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748790" cy="45910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jc w:val="both"/>
      </w:pPr>
    </w:p>
    <w:p w:rsidR="000A071F" w:rsidRDefault="000A07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5FE" w:rsidRDefault="00EF05FE"/>
    <w:sectPr w:rsidR="00EF05FE" w:rsidSect="0067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0A071F"/>
    <w:rsid w:val="000A071F"/>
    <w:rsid w:val="00E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07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0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929192EE67D7039489478FE679268D73F07A3EB169A80C9347CF14975C636ADD8B5A73740B01256895040E6134B983E905E3E8406E048D640H" TargetMode="External"/><Relationship Id="rId18" Type="http://schemas.openxmlformats.org/officeDocument/2006/relationships/hyperlink" Target="consultantplus://offline/ref=03B929192EE67D7039489478FE679268D73D0EA7EF109A80C9347CF14975C636ADD8B5A73740B01254895040E6134B983E905E3E8406E048D640H" TargetMode="External"/><Relationship Id="rId26" Type="http://schemas.openxmlformats.org/officeDocument/2006/relationships/hyperlink" Target="consultantplus://offline/ref=03B929192EE67D7039489478FE679268D03B01A4E9119A80C9347CF14975C636ADD8B5A73740B01152895040E6134B983E905E3E8406E048D640H" TargetMode="External"/><Relationship Id="rId39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B929192EE67D7039489478FE679268D73F07A3EB169A80C9347CF14975C636ADD8B5A73740B01255895040E6134B983E905E3E8406E048D640H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7.wmf"/><Relationship Id="rId47" Type="http://schemas.openxmlformats.org/officeDocument/2006/relationships/hyperlink" Target="consultantplus://offline/ref=03B929192EE67D7039489478FE679268D73F07A3EB169A80C9347CF14975C636ADD8B5A73740B01754895040E6134B983E905E3E8406E048D640H" TargetMode="External"/><Relationship Id="rId50" Type="http://schemas.openxmlformats.org/officeDocument/2006/relationships/image" Target="media/image12.wmf"/><Relationship Id="rId7" Type="http://schemas.openxmlformats.org/officeDocument/2006/relationships/hyperlink" Target="consultantplus://offline/ref=03B929192EE67D7039489478FE679268D03B01A4E9119A80C9347CF14975C636ADD8B5A73740B01353895040E6134B983E905E3E8406E048D640H" TargetMode="External"/><Relationship Id="rId12" Type="http://schemas.openxmlformats.org/officeDocument/2006/relationships/hyperlink" Target="consultantplus://offline/ref=03B929192EE67D7039489478FE679268D03B01A4E9119A80C9347CF14975C636ADD8B5A73740B01254895040E6134B983E905E3E8406E048D640H" TargetMode="External"/><Relationship Id="rId17" Type="http://schemas.openxmlformats.org/officeDocument/2006/relationships/hyperlink" Target="consultantplus://offline/ref=03B929192EE67D7039489478FE679268D03B01A4E9119A80C9347CF14975C636ADD8B5A73740B01252895040E6134B983E905E3E8406E048D640H" TargetMode="External"/><Relationship Id="rId25" Type="http://schemas.openxmlformats.org/officeDocument/2006/relationships/hyperlink" Target="consultantplus://offline/ref=03B929192EE67D7039489478FE679268D03B01A4E9119A80C9347CF14975C636ADD8B5A73740B01152895040E6134B983E905E3E8406E048D640H" TargetMode="External"/><Relationship Id="rId33" Type="http://schemas.openxmlformats.org/officeDocument/2006/relationships/hyperlink" Target="consultantplus://offline/ref=03B929192EE67D7039489478FE679268D73F07A3EB169A80C9347CF14975C636ADD8B5A73740B01252895040E6134B983E905E3E8406E048D640H" TargetMode="External"/><Relationship Id="rId38" Type="http://schemas.openxmlformats.org/officeDocument/2006/relationships/hyperlink" Target="consultantplus://offline/ref=03B929192EE67D7039489478FE679268D73E05A3E9139A80C9347CF14975C636ADD8B5A73F42BB4707C6511CA34E589933905C3B98D047H" TargetMode="External"/><Relationship Id="rId46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929192EE67D7039489478FE679268D73E05A3E9139A80C9347CF14975C636ADD8B5A73F42BB4707C6511CA34E589933905C3B98D047H" TargetMode="External"/><Relationship Id="rId20" Type="http://schemas.openxmlformats.org/officeDocument/2006/relationships/hyperlink" Target="consultantplus://offline/ref=03B929192EE67D7039489478FE679268D03B01A4E9119A80C9347CF14975C636ADD8B5A73740B01251895040E6134B983E905E3E8406E048D640H" TargetMode="External"/><Relationship Id="rId29" Type="http://schemas.openxmlformats.org/officeDocument/2006/relationships/hyperlink" Target="consultantplus://offline/ref=03B929192EE67D7039489478FE679268D73E05A3E9139A80C9347CF14975C636ADD8B5A73F42BB4707C6511CA34E589933905C3B98D047H" TargetMode="External"/><Relationship Id="rId41" Type="http://schemas.openxmlformats.org/officeDocument/2006/relationships/hyperlink" Target="consultantplus://offline/ref=03B929192EE67D7039489478FE679268D73F07A3EB169A80C9347CF14975C636ADD8B5A73740B01057895040E6134B983E905E3E8406E048D64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929192EE67D7039489478FE679268D73F07A3EB169A80C9347CF14975C636ADD8B5A73740B01353895040E6134B983E905E3E8406E048D640H" TargetMode="External"/><Relationship Id="rId11" Type="http://schemas.openxmlformats.org/officeDocument/2006/relationships/hyperlink" Target="consultantplus://offline/ref=03B929192EE67D7039489478FE679268D03B01A4E9119A80C9347CF14975C636ADD8B5A73740B01256895040E6134B983E905E3E8406E048D640H" TargetMode="External"/><Relationship Id="rId24" Type="http://schemas.openxmlformats.org/officeDocument/2006/relationships/hyperlink" Target="consultantplus://offline/ref=03B929192EE67D7039489478FE679268D03B01A4E9119A80C9347CF14975C636ADD8B5A73740B01154895040E6134B983E905E3E8406E048D640H" TargetMode="External"/><Relationship Id="rId32" Type="http://schemas.openxmlformats.org/officeDocument/2006/relationships/image" Target="media/image3.wmf"/><Relationship Id="rId37" Type="http://schemas.openxmlformats.org/officeDocument/2006/relationships/hyperlink" Target="consultantplus://offline/ref=03B929192EE67D7039489478FE679268D03B01A4E9119A80C9347CF14975C636ADD8B5A73740B01053895040E6134B983E905E3E8406E048D640H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03B929192EE67D7039489478FE679268D73F07A3EB169A80C9347CF14975C636ADD8B5A73740B01051895040E6134B983E905E3E8406E048D640H" TargetMode="External"/><Relationship Id="rId5" Type="http://schemas.openxmlformats.org/officeDocument/2006/relationships/hyperlink" Target="consultantplus://offline/ref=03B929192EE67D7039489478FE679268D03B01A4E9119A80C9347CF14975C636ADD8B5A73740B01353895040E6134B983E905E3E8406E048D640H" TargetMode="External"/><Relationship Id="rId15" Type="http://schemas.openxmlformats.org/officeDocument/2006/relationships/hyperlink" Target="consultantplus://offline/ref=03B929192EE67D7039489478FE679268D73803A7ED179A80C9347CF14975C636ADD8B5A73740B01256895040E6134B983E905E3E8406E048D640H" TargetMode="External"/><Relationship Id="rId23" Type="http://schemas.openxmlformats.org/officeDocument/2006/relationships/hyperlink" Target="consultantplus://offline/ref=03B929192EE67D7039489478FE679268D03B01A4E9119A80C9347CF14975C636ADD8B5A73740B01157895040E6134B983E905E3E8406E048D640H" TargetMode="External"/><Relationship Id="rId28" Type="http://schemas.openxmlformats.org/officeDocument/2006/relationships/hyperlink" Target="consultantplus://offline/ref=03B929192EE67D7039489478FE679268D03B01A4E9119A80C9347CF14975C636ADD8B5A73740B01153895040E6134B983E905E3E8406E048D640H" TargetMode="External"/><Relationship Id="rId36" Type="http://schemas.openxmlformats.org/officeDocument/2006/relationships/hyperlink" Target="consultantplus://offline/ref=03B929192EE67D7039489478FE679268D73E05A3E9139A80C9347CF14975C636ADD8B5A73F42BB4707C6511CA34E589933905C3B98D047H" TargetMode="External"/><Relationship Id="rId49" Type="http://schemas.openxmlformats.org/officeDocument/2006/relationships/hyperlink" Target="consultantplus://offline/ref=03B929192EE67D7039489478FE679268D73D0EA2EE139A80C9347CF14975C636ADD8B5A03442BB4707C6511CA34E589933905C3B98D047H" TargetMode="External"/><Relationship Id="rId10" Type="http://schemas.openxmlformats.org/officeDocument/2006/relationships/hyperlink" Target="consultantplus://offline/ref=03B929192EE67D7039489478FE679268D73F04A7E9179A80C9347CF14975C636ADD8B5A73740B01351895040E6134B983E905E3E8406E048D640H" TargetMode="External"/><Relationship Id="rId19" Type="http://schemas.openxmlformats.org/officeDocument/2006/relationships/hyperlink" Target="consultantplus://offline/ref=03B929192EE67D7039489478FE679268D73D0EA7EF109A80C9347CF14975C636ADD8B5A73740B01652895040E6134B983E905E3E8406E048D640H" TargetMode="External"/><Relationship Id="rId31" Type="http://schemas.openxmlformats.org/officeDocument/2006/relationships/image" Target="media/image2.wmf"/><Relationship Id="rId44" Type="http://schemas.openxmlformats.org/officeDocument/2006/relationships/image" Target="media/image9.wmf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B929192EE67D7039489478FE679268D73E05A3E9139A80C9347CF14975C636ADD8B5A73449BB4707C6511CA34E589933905C3B98D047H" TargetMode="External"/><Relationship Id="rId14" Type="http://schemas.openxmlformats.org/officeDocument/2006/relationships/hyperlink" Target="consultantplus://offline/ref=03B929192EE67D7039489478FE679268D73F07A3EB169A80C9347CF14975C636ADD8B5A73740B01257895040E6134B983E905E3E8406E048D640H" TargetMode="External"/><Relationship Id="rId22" Type="http://schemas.openxmlformats.org/officeDocument/2006/relationships/hyperlink" Target="consultantplus://offline/ref=03B929192EE67D7039489478FE679268D03B01A4E9119A80C9347CF14975C636ADD8B5A73740B0125F895040E6134B983E905E3E8406E048D640H" TargetMode="External"/><Relationship Id="rId27" Type="http://schemas.openxmlformats.org/officeDocument/2006/relationships/hyperlink" Target="consultantplus://offline/ref=03B929192EE67D7039489478FE679268D73E05A3E9139A80C9347CF14975C636ADD8B5A73F42BB4707C6511CA34E589933905C3B98D047H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03B929192EE67D7039489478FE679268D73F07A3EB169A80C9347CF14975C636ADD8B5A73740B01153895040E6134B983E905E3E8406E048D640H" TargetMode="External"/><Relationship Id="rId43" Type="http://schemas.openxmlformats.org/officeDocument/2006/relationships/image" Target="media/image8.wmf"/><Relationship Id="rId48" Type="http://schemas.openxmlformats.org/officeDocument/2006/relationships/image" Target="media/image11.wmf"/><Relationship Id="rId8" Type="http://schemas.openxmlformats.org/officeDocument/2006/relationships/hyperlink" Target="consultantplus://offline/ref=03B929192EE67D7039489478FE679268D73F07A3EB169A80C9347CF14975C636ADD8B5A73740B01353895040E6134B983E905E3E8406E048D640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3825</Words>
  <Characters>21809</Characters>
  <Application>Microsoft Office Word</Application>
  <DocSecurity>0</DocSecurity>
  <Lines>181</Lines>
  <Paragraphs>51</Paragraphs>
  <ScaleCrop>false</ScaleCrop>
  <Company>ТФОМС Волгоградской области</Company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1</cp:revision>
  <dcterms:created xsi:type="dcterms:W3CDTF">2023-05-18T07:56:00Z</dcterms:created>
  <dcterms:modified xsi:type="dcterms:W3CDTF">2023-05-18T07:56:00Z</dcterms:modified>
</cp:coreProperties>
</file>