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A" w:rsidRPr="002D693B" w:rsidRDefault="00BE314A" w:rsidP="007C2DEE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fldChar w:fldCharType="begin"/>
      </w:r>
      <w:r>
        <w:instrText>HYPERLINK "http://kubanoms.ru/vs268.html"</w:instrText>
      </w:r>
      <w:r>
        <w:fldChar w:fldCharType="separate"/>
      </w:r>
      <w:r w:rsidR="00B05DAA" w:rsidRPr="002D693B">
        <w:rPr>
          <w:rStyle w:val="a3"/>
          <w:b/>
          <w:sz w:val="28"/>
          <w:szCs w:val="28"/>
        </w:rPr>
        <w:t xml:space="preserve">О </w:t>
      </w:r>
      <w:proofErr w:type="gramStart"/>
      <w:r w:rsidR="00B05DAA" w:rsidRPr="002D693B">
        <w:rPr>
          <w:rStyle w:val="a3"/>
          <w:b/>
          <w:sz w:val="28"/>
          <w:szCs w:val="28"/>
        </w:rPr>
        <w:t>полисе</w:t>
      </w:r>
      <w:proofErr w:type="gramEnd"/>
      <w:r w:rsidR="00B05DAA" w:rsidRPr="002D693B">
        <w:rPr>
          <w:rStyle w:val="a3"/>
          <w:b/>
          <w:sz w:val="28"/>
          <w:szCs w:val="28"/>
        </w:rPr>
        <w:t xml:space="preserve"> обязательного медицинского страхования</w:t>
      </w:r>
      <w:r>
        <w:fldChar w:fldCharType="end"/>
      </w:r>
    </w:p>
    <w:p w:rsidR="00B05DAA" w:rsidRDefault="00B05DAA" w:rsidP="008A05F4">
      <w:pPr>
        <w:pStyle w:val="a8"/>
        <w:ind w:firstLine="708"/>
        <w:jc w:val="both"/>
      </w:pPr>
      <w:r>
        <w:t xml:space="preserve">Полис обязательного медицинского страхования (далее – полис ОМС) – </w:t>
      </w:r>
      <w:r w:rsidR="00943E65">
        <w:t xml:space="preserve">является </w:t>
      </w:r>
      <w:r>
        <w:t>документ</w:t>
      </w:r>
      <w:r w:rsidR="00943E65">
        <w:t>ом</w:t>
      </w:r>
      <w:r>
        <w:t xml:space="preserve">, </w:t>
      </w:r>
      <w:r w:rsidR="00943E65">
        <w:t>удостоверяющим</w:t>
      </w:r>
      <w:r>
        <w:t xml:space="preserve"> право застрахованного </w:t>
      </w:r>
      <w:r w:rsidR="00943E65">
        <w:t>лица</w:t>
      </w:r>
      <w:r>
        <w:t xml:space="preserve"> на бесплатно</w:t>
      </w:r>
      <w:r w:rsidR="00943E65">
        <w:t>е оказание</w:t>
      </w:r>
      <w:r>
        <w:t xml:space="preserve"> медицинской помощи</w:t>
      </w:r>
      <w:r w:rsidR="00FE7582" w:rsidRPr="00FE7582">
        <w:t xml:space="preserve"> </w:t>
      </w:r>
      <w:r w:rsidR="00FE7582">
        <w:t>на всей территории Российской Федерации</w:t>
      </w:r>
      <w:r>
        <w:t xml:space="preserve"> в объеме</w:t>
      </w:r>
      <w:r w:rsidR="00FE7582">
        <w:t>, предусмотренном базовой программой обязательного медицинского страхования</w:t>
      </w:r>
      <w:r>
        <w:t xml:space="preserve"> 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Полис ОМС имеет силу на всей территории Российской Федерации.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Полис ОМС выда</w:t>
      </w:r>
      <w:r w:rsidR="004D5902">
        <w:t>е</w:t>
      </w:r>
      <w:r>
        <w:t>тся бесплатно.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Любой отказ медицинской организации в оказании медицинской помощи по причине предъявления полиса ОМС, выданного на территории иного субъекта, неправомерен.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Обращаясь в медицинскую организацию, застрахованное лицо обязано предъявить полис ОМС. Полис ОМС удостоверяет, что оплату оказанной пациенту медицинской помощи производит страховая компания, выдавшая полис ОМС.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Застрахованное лицо имеет право иметь только один полис ОМС.</w:t>
      </w:r>
    </w:p>
    <w:p w:rsidR="00B05DAA" w:rsidRDefault="00B05DAA" w:rsidP="00B05DAA">
      <w:pPr>
        <w:numPr>
          <w:ilvl w:val="0"/>
          <w:numId w:val="9"/>
        </w:numPr>
        <w:spacing w:before="100" w:beforeAutospacing="1" w:after="100" w:afterAutospacing="1"/>
      </w:pPr>
      <w:r>
        <w:t>Полисы ОМС, выданные лицам, застрахованным по ОМС до 1 января 2011 года, являются действующими до замены их на полисы ОМС единого образца.</w:t>
      </w:r>
    </w:p>
    <w:p w:rsidR="00AE537F" w:rsidRPr="0096236B" w:rsidRDefault="00B05DAA" w:rsidP="00AF7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96236B">
        <w:t> </w:t>
      </w:r>
      <w:r w:rsidR="008A05F4">
        <w:tab/>
      </w:r>
      <w:r w:rsidR="00AE537F" w:rsidRPr="0096236B">
        <w:rPr>
          <w:rFonts w:ascii="Times New Roman CYR" w:hAnsi="Times New Roman CYR" w:cs="Times New Roman CYR"/>
        </w:rPr>
        <w:t xml:space="preserve">Каждое застрахованное лицо имеет право на выбор страховой медицинской организации, медицинского учреждения, врача. </w:t>
      </w:r>
    </w:p>
    <w:p w:rsidR="0096236B" w:rsidRDefault="00AE537F" w:rsidP="00AE537F">
      <w:pPr>
        <w:shd w:val="clear" w:color="auto" w:fill="FFFFFF"/>
        <w:ind w:firstLine="709"/>
        <w:jc w:val="both"/>
        <w:rPr>
          <w:b/>
        </w:rPr>
      </w:pPr>
      <w:r w:rsidRPr="0096236B">
        <w:rPr>
          <w:rFonts w:ascii="Times New Roman CYR" w:hAnsi="Times New Roman CYR" w:cs="Times New Roman CYR"/>
          <w:b/>
        </w:rPr>
        <w:t>Страховые медицинские полисы ОМС</w:t>
      </w:r>
      <w:r w:rsidRPr="0096236B">
        <w:rPr>
          <w:b/>
        </w:rPr>
        <w:t>, выданные</w:t>
      </w:r>
      <w:r w:rsidRPr="004B5A68">
        <w:t xml:space="preserve"> </w:t>
      </w:r>
      <w:r>
        <w:t>лицам</w:t>
      </w:r>
      <w:r w:rsidRPr="004B5A68">
        <w:t xml:space="preserve">, застрахованным по </w:t>
      </w:r>
      <w:r>
        <w:t xml:space="preserve">ОМС </w:t>
      </w:r>
      <w:r w:rsidRPr="004B5A68">
        <w:t xml:space="preserve"> </w:t>
      </w:r>
      <w:r w:rsidRPr="00AB79B0">
        <w:rPr>
          <w:rFonts w:ascii="Times New Roman CYR" w:hAnsi="Times New Roman CYR" w:cs="Times New Roman CYR"/>
        </w:rPr>
        <w:t xml:space="preserve">до </w:t>
      </w:r>
      <w:r w:rsidRPr="0096236B">
        <w:rPr>
          <w:rFonts w:ascii="Times New Roman CYR" w:hAnsi="Times New Roman CYR" w:cs="Times New Roman CYR"/>
          <w:b/>
        </w:rPr>
        <w:t>01.01.2011г.</w:t>
      </w:r>
      <w:r>
        <w:rPr>
          <w:rFonts w:ascii="Times New Roman CYR" w:hAnsi="Times New Roman CYR" w:cs="Times New Roman CYR"/>
        </w:rPr>
        <w:t>,</w:t>
      </w:r>
      <w:r w:rsidRPr="00AB79B0">
        <w:rPr>
          <w:rFonts w:ascii="Times New Roman CYR" w:hAnsi="Times New Roman CYR" w:cs="Times New Roman CYR"/>
        </w:rPr>
        <w:t xml:space="preserve"> т.е.</w:t>
      </w:r>
      <w:r>
        <w:rPr>
          <w:rFonts w:ascii="Times New Roman CYR" w:hAnsi="Times New Roman CYR" w:cs="Times New Roman CYR"/>
        </w:rPr>
        <w:t xml:space="preserve"> </w:t>
      </w:r>
      <w:r w:rsidRPr="004B5A68">
        <w:t>до дня вступления в силу Федерального закона</w:t>
      </w:r>
      <w:r>
        <w:t xml:space="preserve"> от 29.11.2010г. № 326-ФЗ «Об обязательном медицинском страховании в Российской Федерации»</w:t>
      </w:r>
      <w:r w:rsidRPr="004B5A68">
        <w:t xml:space="preserve">, </w:t>
      </w:r>
      <w:r w:rsidRPr="0096236B">
        <w:rPr>
          <w:b/>
        </w:rPr>
        <w:t xml:space="preserve">являются действующими до замены их на полисы обязательного медицинского страхования (далее – полис ОМС) </w:t>
      </w:r>
      <w:r w:rsidR="003301F1">
        <w:rPr>
          <w:b/>
        </w:rPr>
        <w:t>единого</w:t>
      </w:r>
      <w:r w:rsidRPr="0096236B">
        <w:rPr>
          <w:b/>
        </w:rPr>
        <w:t xml:space="preserve"> образца. </w:t>
      </w:r>
    </w:p>
    <w:p w:rsidR="00AE537F" w:rsidRPr="0096236B" w:rsidRDefault="00AE537F" w:rsidP="00AE53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u w:val="single"/>
        </w:rPr>
      </w:pPr>
      <w:r w:rsidRPr="0096236B">
        <w:rPr>
          <w:rFonts w:ascii="Times New Roman CYR" w:hAnsi="Times New Roman CYR" w:cs="Times New Roman CYR"/>
          <w:b/>
          <w:u w:val="single"/>
        </w:rPr>
        <w:t xml:space="preserve">Дополнительная отметка о продлении </w:t>
      </w:r>
      <w:r w:rsidR="00C55892">
        <w:rPr>
          <w:rFonts w:ascii="Times New Roman CYR" w:hAnsi="Times New Roman CYR" w:cs="Times New Roman CYR"/>
          <w:b/>
          <w:u w:val="single"/>
        </w:rPr>
        <w:t xml:space="preserve">полисов ОМС старого образца </w:t>
      </w:r>
      <w:r w:rsidRPr="0096236B">
        <w:rPr>
          <w:rFonts w:ascii="Times New Roman CYR" w:hAnsi="Times New Roman CYR" w:cs="Times New Roman CYR"/>
          <w:b/>
          <w:u w:val="single"/>
        </w:rPr>
        <w:t>в случае, если срок действия полисов ОМС истек на момент оказания медицинской услуги, не требуется.</w:t>
      </w:r>
    </w:p>
    <w:p w:rsidR="00AE537F" w:rsidRPr="00AB59B3" w:rsidRDefault="00AE537F" w:rsidP="00AE53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B59B3">
        <w:rPr>
          <w:rFonts w:ascii="Times New Roman CYR" w:hAnsi="Times New Roman CYR" w:cs="Times New Roman CYR"/>
        </w:rPr>
        <w:t xml:space="preserve">Таким образом, медицинская помощь </w:t>
      </w:r>
      <w:r w:rsidR="00C30570">
        <w:rPr>
          <w:rFonts w:ascii="Times New Roman CYR" w:hAnsi="Times New Roman CYR" w:cs="Times New Roman CYR"/>
        </w:rPr>
        <w:t xml:space="preserve">застрахованным лицам </w:t>
      </w:r>
      <w:r w:rsidRPr="00AB59B3">
        <w:rPr>
          <w:rFonts w:ascii="Times New Roman CYR" w:hAnsi="Times New Roman CYR" w:cs="Times New Roman CYR"/>
        </w:rPr>
        <w:t>будет оказываться по полису ОМС</w:t>
      </w:r>
      <w:r w:rsidR="00C30570">
        <w:rPr>
          <w:rFonts w:ascii="Times New Roman CYR" w:hAnsi="Times New Roman CYR" w:cs="Times New Roman CYR"/>
        </w:rPr>
        <w:t xml:space="preserve"> старого образца</w:t>
      </w:r>
      <w:r w:rsidRPr="00AB59B3">
        <w:rPr>
          <w:rFonts w:ascii="Times New Roman CYR" w:hAnsi="Times New Roman CYR" w:cs="Times New Roman CYR"/>
        </w:rPr>
        <w:t xml:space="preserve"> до его замены на полис </w:t>
      </w:r>
      <w:r w:rsidR="00C30570">
        <w:rPr>
          <w:rFonts w:ascii="Times New Roman CYR" w:hAnsi="Times New Roman CYR" w:cs="Times New Roman CYR"/>
        </w:rPr>
        <w:t xml:space="preserve">ОМС </w:t>
      </w:r>
      <w:r w:rsidRPr="00AB59B3">
        <w:rPr>
          <w:rFonts w:ascii="Times New Roman CYR" w:hAnsi="Times New Roman CYR" w:cs="Times New Roman CYR"/>
        </w:rPr>
        <w:t>единого образца.</w:t>
      </w:r>
    </w:p>
    <w:p w:rsidR="007864A2" w:rsidRDefault="007864A2" w:rsidP="007864A2">
      <w:pPr>
        <w:pStyle w:val="3"/>
      </w:pPr>
      <w:r>
        <w:t xml:space="preserve">Срок действия полиса ОМС </w:t>
      </w:r>
      <w:r w:rsidR="00633A99">
        <w:t>единого</w:t>
      </w:r>
      <w:r w:rsidR="00A11943">
        <w:t xml:space="preserve"> образца:</w:t>
      </w:r>
    </w:p>
    <w:p w:rsidR="00380617" w:rsidRPr="00B249B4" w:rsidRDefault="00380617" w:rsidP="007864A2">
      <w:pPr>
        <w:numPr>
          <w:ilvl w:val="0"/>
          <w:numId w:val="12"/>
        </w:numPr>
        <w:spacing w:before="100" w:beforeAutospacing="1" w:after="100" w:afterAutospacing="1"/>
      </w:pPr>
      <w:r w:rsidRPr="00B249B4">
        <w:t>Д</w:t>
      </w:r>
      <w:r w:rsidR="007864A2" w:rsidRPr="00B249B4">
        <w:t>ля граждан Российской Федерации</w:t>
      </w:r>
      <w:r w:rsidRPr="00B249B4">
        <w:t xml:space="preserve"> полис ОМС выдается без ограничения срока действия;</w:t>
      </w:r>
    </w:p>
    <w:p w:rsidR="007864A2" w:rsidRPr="00B249B4" w:rsidRDefault="00380617" w:rsidP="007864A2">
      <w:pPr>
        <w:numPr>
          <w:ilvl w:val="0"/>
          <w:numId w:val="12"/>
        </w:numPr>
        <w:spacing w:before="100" w:beforeAutospacing="1" w:after="100" w:afterAutospacing="1"/>
      </w:pPr>
      <w:r w:rsidRPr="00B249B4">
        <w:t>Постоянно проживающим на территории РФ иностранным гражданам и лицам без гражданства выдается бумажный полис ОМС со сроком действия до конца календарного года</w:t>
      </w:r>
      <w:r w:rsidR="00FC26F0" w:rsidRPr="00B249B4">
        <w:t>;</w:t>
      </w:r>
    </w:p>
    <w:p w:rsidR="00525CCA" w:rsidRPr="00B249B4" w:rsidRDefault="00525CCA" w:rsidP="00525CCA">
      <w:pPr>
        <w:numPr>
          <w:ilvl w:val="0"/>
          <w:numId w:val="12"/>
        </w:numPr>
        <w:spacing w:before="100" w:beforeAutospacing="1" w:after="100" w:afterAutospacing="1"/>
      </w:pPr>
      <w:r w:rsidRPr="00B249B4">
        <w:t xml:space="preserve">Временно проживающим на территории РФ </w:t>
      </w:r>
      <w:r w:rsidR="007864A2" w:rsidRPr="00B249B4">
        <w:t>иностранны</w:t>
      </w:r>
      <w:r w:rsidRPr="00B249B4">
        <w:t>м</w:t>
      </w:r>
      <w:r w:rsidR="007864A2" w:rsidRPr="00B249B4">
        <w:t xml:space="preserve"> граждан</w:t>
      </w:r>
      <w:r w:rsidRPr="00B249B4">
        <w:t xml:space="preserve">ам, </w:t>
      </w:r>
      <w:r w:rsidR="007C5593" w:rsidRPr="00B249B4">
        <w:t>лиц</w:t>
      </w:r>
      <w:r w:rsidRPr="00B249B4">
        <w:t>ам</w:t>
      </w:r>
      <w:r w:rsidR="007C5593" w:rsidRPr="00B249B4">
        <w:t xml:space="preserve"> без гражданств</w:t>
      </w:r>
      <w:r w:rsidR="00380617" w:rsidRPr="00B249B4">
        <w:t xml:space="preserve">а </w:t>
      </w:r>
      <w:r w:rsidRPr="00B249B4">
        <w:t>выдается бумажный полис ОМС сроком  до конца  календарного года, но не более срока действия разрешения на временное проживание;</w:t>
      </w:r>
    </w:p>
    <w:p w:rsidR="00525CCA" w:rsidRPr="00B249B4" w:rsidRDefault="00525CCA" w:rsidP="00525CCA">
      <w:pPr>
        <w:numPr>
          <w:ilvl w:val="0"/>
          <w:numId w:val="12"/>
        </w:numPr>
        <w:spacing w:before="100" w:beforeAutospacing="1" w:after="100" w:afterAutospacing="1"/>
      </w:pPr>
      <w:r w:rsidRPr="00B249B4">
        <w:t xml:space="preserve">Временно пребывающим на территорию РФ в соответствии с договором Евразийского экономического союза, подписанного в г. Астане 29 мая 2014г. трудящимся иностранным гражданам государств-членов ЕАЭС– </w:t>
      </w:r>
      <w:proofErr w:type="gramStart"/>
      <w:r w:rsidRPr="00B249B4">
        <w:t>вы</w:t>
      </w:r>
      <w:proofErr w:type="gramEnd"/>
      <w:r w:rsidRPr="00B249B4">
        <w:t>дается бумажный полис ОМС сроком  до конца  календарного года,</w:t>
      </w:r>
      <w:r w:rsidR="00380617" w:rsidRPr="00B249B4">
        <w:t xml:space="preserve"> </w:t>
      </w:r>
      <w:r w:rsidRPr="00B249B4">
        <w:t>но не более</w:t>
      </w:r>
      <w:r w:rsidR="00380617" w:rsidRPr="00B249B4">
        <w:t xml:space="preserve"> </w:t>
      </w:r>
      <w:r w:rsidRPr="00B249B4">
        <w:t>срока действия трудового договора, заключенного с трудящимися государства-члена ЕАЭС;</w:t>
      </w:r>
    </w:p>
    <w:p w:rsidR="00525CCA" w:rsidRPr="00B249B4" w:rsidRDefault="00525CCA" w:rsidP="00525CCA">
      <w:pPr>
        <w:numPr>
          <w:ilvl w:val="0"/>
          <w:numId w:val="12"/>
        </w:numPr>
        <w:spacing w:before="100" w:beforeAutospacing="1" w:after="100" w:afterAutospacing="1"/>
      </w:pPr>
      <w:r w:rsidRPr="00B249B4">
        <w:t>Временно пребывающим</w:t>
      </w:r>
      <w:r w:rsidR="00380617" w:rsidRPr="00B249B4">
        <w:t xml:space="preserve"> </w:t>
      </w:r>
      <w:r w:rsidRPr="00B249B4">
        <w:t>член</w:t>
      </w:r>
      <w:r w:rsidR="00380617" w:rsidRPr="00B249B4">
        <w:t>ам</w:t>
      </w:r>
      <w:r w:rsidRPr="00B249B4">
        <w:t xml:space="preserve"> Коллегии Евразийской экономической комиссии,  должностны</w:t>
      </w:r>
      <w:r w:rsidR="00380617" w:rsidRPr="00B249B4">
        <w:t>м</w:t>
      </w:r>
      <w:r w:rsidRPr="00B249B4">
        <w:t xml:space="preserve"> лица</w:t>
      </w:r>
      <w:r w:rsidR="00380617" w:rsidRPr="00B249B4">
        <w:t>м</w:t>
      </w:r>
      <w:r w:rsidRPr="00B249B4">
        <w:t xml:space="preserve"> Ко</w:t>
      </w:r>
      <w:r w:rsidR="00380617" w:rsidRPr="00B249B4">
        <w:t>ллегии</w:t>
      </w:r>
      <w:r w:rsidRPr="00B249B4">
        <w:t>, сотрудник</w:t>
      </w:r>
      <w:r w:rsidR="00380617" w:rsidRPr="00B249B4">
        <w:t>ам</w:t>
      </w:r>
      <w:r w:rsidRPr="00B249B4">
        <w:t xml:space="preserve"> орган</w:t>
      </w:r>
      <w:r w:rsidR="00380617" w:rsidRPr="00B249B4">
        <w:t>ов</w:t>
      </w:r>
      <w:r w:rsidRPr="00B249B4">
        <w:t xml:space="preserve"> ЕАЭС</w:t>
      </w:r>
      <w:r w:rsidR="00380617" w:rsidRPr="00B249B4">
        <w:t xml:space="preserve"> выдается бумажный полис ОМС со сроком действия до конца календарного года, но не более срока исполнения ими соответствующих полномочий;</w:t>
      </w:r>
    </w:p>
    <w:p w:rsidR="00A84761" w:rsidRPr="00B249B4" w:rsidRDefault="00380617" w:rsidP="00380617">
      <w:pPr>
        <w:numPr>
          <w:ilvl w:val="0"/>
          <w:numId w:val="12"/>
        </w:numPr>
        <w:spacing w:before="100" w:beforeAutospacing="1" w:after="100" w:afterAutospacing="1"/>
      </w:pPr>
      <w:r w:rsidRPr="00B249B4">
        <w:t>Л</w:t>
      </w:r>
      <w:r w:rsidR="00525CCA" w:rsidRPr="00B249B4">
        <w:t>ицам, имеющим право на получение медицинской помощи в соответствии с</w:t>
      </w:r>
      <w:r w:rsidRPr="00B249B4">
        <w:t xml:space="preserve"> </w:t>
      </w:r>
      <w:r w:rsidR="00A84761" w:rsidRPr="00B249B4">
        <w:t xml:space="preserve">Федеральным </w:t>
      </w:r>
      <w:hyperlink r:id="rId7" w:history="1">
        <w:r w:rsidR="00A84761" w:rsidRPr="00B249B4">
          <w:t>законом</w:t>
        </w:r>
      </w:hyperlink>
      <w:r w:rsidR="00A84761" w:rsidRPr="00B249B4">
        <w:t xml:space="preserve"> "О беженцах", </w:t>
      </w:r>
      <w:r w:rsidRPr="00B249B4">
        <w:t>выдается бумажный полис ОМС со сроком действия до конца календарного года, но не более срока пребывания, установленного в документах.</w:t>
      </w:r>
    </w:p>
    <w:p w:rsidR="00AD61BB" w:rsidRPr="00B249B4" w:rsidRDefault="002F7DF7" w:rsidP="00AD61BB">
      <w:pPr>
        <w:autoSpaceDE w:val="0"/>
        <w:autoSpaceDN w:val="0"/>
        <w:adjustRightInd w:val="0"/>
        <w:ind w:firstLine="540"/>
        <w:jc w:val="both"/>
      </w:pPr>
      <w:r w:rsidRPr="00B249B4">
        <w:lastRenderedPageBreak/>
        <w:t>П</w:t>
      </w:r>
      <w:r w:rsidR="00AD61BB" w:rsidRPr="00B249B4">
        <w:t xml:space="preserve">олис ОМС единого образца может быть </w:t>
      </w:r>
      <w:r w:rsidRPr="00B249B4">
        <w:t xml:space="preserve">в </w:t>
      </w:r>
      <w:r w:rsidR="00404943" w:rsidRPr="00B249B4">
        <w:t>бумажном</w:t>
      </w:r>
      <w:r w:rsidR="00A11943" w:rsidRPr="00B249B4">
        <w:t xml:space="preserve"> или</w:t>
      </w:r>
      <w:r w:rsidR="00616DA7" w:rsidRPr="00B249B4">
        <w:t xml:space="preserve"> электронн</w:t>
      </w:r>
      <w:r w:rsidR="00404943" w:rsidRPr="00B249B4">
        <w:t>ом формате</w:t>
      </w:r>
      <w:r w:rsidR="00A11943" w:rsidRPr="00B249B4">
        <w:t>.</w:t>
      </w:r>
    </w:p>
    <w:p w:rsidR="00AD61BB" w:rsidRPr="00B249B4" w:rsidRDefault="00AD61BB" w:rsidP="00AD61BB">
      <w:pPr>
        <w:spacing w:before="100" w:beforeAutospacing="1" w:after="100" w:afterAutospacing="1"/>
        <w:ind w:left="360"/>
      </w:pPr>
    </w:p>
    <w:p w:rsidR="00BB3A88" w:rsidRPr="00B249B4" w:rsidRDefault="00BB3A88" w:rsidP="005033B0">
      <w:pPr>
        <w:autoSpaceDE w:val="0"/>
        <w:autoSpaceDN w:val="0"/>
        <w:adjustRightInd w:val="0"/>
        <w:ind w:firstLine="540"/>
        <w:jc w:val="center"/>
      </w:pPr>
      <w:r w:rsidRPr="00B249B4">
        <w:rPr>
          <w:rStyle w:val="a3"/>
          <w:b/>
          <w:sz w:val="28"/>
          <w:szCs w:val="28"/>
        </w:rPr>
        <w:t>Порядок выдачи полиса ОМС</w:t>
      </w:r>
      <w:r w:rsidRPr="00B249B4">
        <w:t xml:space="preserve"> </w:t>
      </w:r>
      <w:r w:rsidR="00633A99" w:rsidRPr="00B249B4">
        <w:t>единого</w:t>
      </w:r>
      <w:r w:rsidRPr="00B249B4">
        <w:t xml:space="preserve"> образца застрахованному лицу</w:t>
      </w:r>
      <w:r w:rsidR="001E5E97" w:rsidRPr="00B249B4">
        <w:t>.</w:t>
      </w:r>
    </w:p>
    <w:p w:rsidR="005033B0" w:rsidRPr="00B249B4" w:rsidRDefault="005033B0" w:rsidP="005033B0">
      <w:pPr>
        <w:autoSpaceDE w:val="0"/>
        <w:autoSpaceDN w:val="0"/>
        <w:adjustRightInd w:val="0"/>
        <w:ind w:firstLine="540"/>
        <w:jc w:val="center"/>
      </w:pPr>
    </w:p>
    <w:p w:rsidR="00944825" w:rsidRPr="00B249B4" w:rsidRDefault="00BB3A88" w:rsidP="00944825">
      <w:pPr>
        <w:autoSpaceDE w:val="0"/>
        <w:autoSpaceDN w:val="0"/>
        <w:adjustRightInd w:val="0"/>
        <w:ind w:firstLine="540"/>
        <w:jc w:val="both"/>
      </w:pPr>
      <w:r w:rsidRPr="00B249B4">
        <w:t xml:space="preserve">Для получения полиса ОМС  застрахованное лицо лично или через своего представителя подает заявление о выборе (замене) </w:t>
      </w:r>
      <w:r w:rsidR="00326D9E" w:rsidRPr="00B249B4">
        <w:t xml:space="preserve">страховой медицинской организации (далее – </w:t>
      </w:r>
      <w:r w:rsidRPr="00B249B4">
        <w:t>СМО</w:t>
      </w:r>
      <w:r w:rsidR="00326D9E" w:rsidRPr="00B249B4">
        <w:t>)</w:t>
      </w:r>
      <w:r w:rsidRPr="00B249B4">
        <w:t xml:space="preserve">. </w:t>
      </w:r>
    </w:p>
    <w:p w:rsidR="009F7AA2" w:rsidRPr="00B249B4" w:rsidRDefault="00BB3A88" w:rsidP="00944825">
      <w:pPr>
        <w:autoSpaceDE w:val="0"/>
        <w:autoSpaceDN w:val="0"/>
        <w:adjustRightInd w:val="0"/>
        <w:ind w:firstLine="540"/>
        <w:jc w:val="both"/>
      </w:pPr>
      <w:r w:rsidRPr="00B249B4">
        <w:t>В день получения заявления о выборе СМО страховая компания выдает застрахованному лицу или его представителю полис ОМС либо временное свидетельство в случаях и в порядке, которые определяются правилами ОМС.</w:t>
      </w:r>
    </w:p>
    <w:p w:rsidR="00BB3A88" w:rsidRPr="00B249B4" w:rsidRDefault="00BB3A88" w:rsidP="00944825">
      <w:pPr>
        <w:autoSpaceDE w:val="0"/>
        <w:autoSpaceDN w:val="0"/>
        <w:adjustRightInd w:val="0"/>
        <w:ind w:firstLine="540"/>
        <w:jc w:val="both"/>
      </w:pPr>
      <w:r w:rsidRPr="00B249B4">
        <w:t xml:space="preserve">Временное свидетельство действительно до момента получения полиса ОМС нового образца, но не более </w:t>
      </w:r>
      <w:r w:rsidR="00CD74C6">
        <w:t>сорока пяти</w:t>
      </w:r>
      <w:r w:rsidRPr="00B249B4">
        <w:t xml:space="preserve"> рабочих дней </w:t>
      </w:r>
      <w:proofErr w:type="gramStart"/>
      <w:r w:rsidRPr="00B249B4">
        <w:t>с даты</w:t>
      </w:r>
      <w:proofErr w:type="gramEnd"/>
      <w:r w:rsidRPr="00B249B4">
        <w:t xml:space="preserve"> его выдачи.</w:t>
      </w:r>
    </w:p>
    <w:p w:rsidR="00BB3A88" w:rsidRPr="00B249B4" w:rsidRDefault="00BB3A88" w:rsidP="000B62E2">
      <w:pPr>
        <w:ind w:firstLine="708"/>
        <w:jc w:val="both"/>
      </w:pPr>
      <w:r w:rsidRPr="00B249B4">
        <w:t xml:space="preserve">СМО выдает застрахованному лицу полис в срок, не превышающий срока действия временного свидетельства. </w:t>
      </w:r>
    </w:p>
    <w:p w:rsidR="00BB3A88" w:rsidRPr="00B249B4" w:rsidRDefault="000B62E2" w:rsidP="00BB3A88">
      <w:pPr>
        <w:tabs>
          <w:tab w:val="left" w:pos="720"/>
        </w:tabs>
        <w:ind w:right="27" w:firstLine="709"/>
        <w:jc w:val="both"/>
      </w:pPr>
      <w:r w:rsidRPr="00B249B4">
        <w:tab/>
      </w:r>
      <w:r w:rsidR="00BB3A88" w:rsidRPr="00B249B4">
        <w:t>СМО обязаны ознакомить застрахованных лиц, получающих полис,</w:t>
      </w:r>
      <w:r w:rsidR="00611755" w:rsidRPr="00B249B4">
        <w:t xml:space="preserve"> с</w:t>
      </w:r>
      <w:r w:rsidR="00BB3A88" w:rsidRPr="00B249B4">
        <w:t xml:space="preserve"> Правилами ОМС, базовой программой ОМС, территориальной программой ОМС, перечнем МО, участвующих в сфере ОМС в субъекте Российской Федерации. Одновременно с полисом застрахованному лицу СМО предоставляет информацию о правах застрахованных лиц в сфере ОМС и контактные телефоны ТФОМС и СМО, выдавшей полис, которая может доводиться до застрахованных лиц в виде памятки.</w:t>
      </w:r>
    </w:p>
    <w:p w:rsidR="00485155" w:rsidRPr="00B249B4" w:rsidRDefault="007864A2" w:rsidP="0048515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249B4">
        <w:rPr>
          <w:b/>
        </w:rPr>
        <w:t> </w:t>
      </w:r>
      <w:r w:rsidR="00F50BCB" w:rsidRPr="00B249B4">
        <w:rPr>
          <w:b/>
        </w:rPr>
        <w:tab/>
      </w:r>
    </w:p>
    <w:p w:rsidR="007864A2" w:rsidRPr="00B249B4" w:rsidRDefault="007864A2" w:rsidP="00485155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249B4">
        <w:rPr>
          <w:b/>
          <w:i/>
        </w:rPr>
        <w:t>Полис</w:t>
      </w:r>
      <w:r w:rsidR="00CC0DCE" w:rsidRPr="00B249B4">
        <w:rPr>
          <w:b/>
          <w:i/>
        </w:rPr>
        <w:t xml:space="preserve"> ОМС единого образца </w:t>
      </w:r>
      <w:r w:rsidRPr="00B249B4">
        <w:rPr>
          <w:b/>
          <w:i/>
        </w:rPr>
        <w:t xml:space="preserve"> признается недействительным в случаях:</w:t>
      </w:r>
    </w:p>
    <w:p w:rsidR="007864A2" w:rsidRPr="00B249B4" w:rsidRDefault="00485155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111473" w:rsidRPr="00B249B4">
        <w:t>с</w:t>
      </w:r>
      <w:r w:rsidR="007864A2" w:rsidRPr="00B249B4">
        <w:t>мерти застрахованного лица</w:t>
      </w:r>
      <w:r w:rsidRPr="00B249B4">
        <w:t>;</w:t>
      </w:r>
    </w:p>
    <w:p w:rsidR="007864A2" w:rsidRPr="00B249B4" w:rsidRDefault="00485155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111473" w:rsidRPr="00B249B4">
        <w:t>п</w:t>
      </w:r>
      <w:r w:rsidR="007864A2" w:rsidRPr="00B249B4">
        <w:t>олучения нового полиса в случаях, предусмотренных пунктом 39 настоящих Правил</w:t>
      </w:r>
      <w:r w:rsidR="00111473" w:rsidRPr="00B249B4">
        <w:t>;</w:t>
      </w:r>
    </w:p>
    <w:p w:rsidR="00485155" w:rsidRPr="00B249B4" w:rsidRDefault="00485155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111473" w:rsidRPr="00B249B4">
        <w:t>о</w:t>
      </w:r>
      <w:r w:rsidR="007864A2" w:rsidRPr="00B249B4">
        <w:t>кончания срока действия полиса</w:t>
      </w:r>
      <w:r w:rsidR="00111473" w:rsidRPr="00B249B4">
        <w:t>.</w:t>
      </w:r>
    </w:p>
    <w:p w:rsidR="00111473" w:rsidRPr="00B249B4" w:rsidRDefault="00111473" w:rsidP="00485155">
      <w:pPr>
        <w:autoSpaceDE w:val="0"/>
        <w:autoSpaceDN w:val="0"/>
        <w:adjustRightInd w:val="0"/>
        <w:ind w:firstLine="540"/>
        <w:jc w:val="both"/>
      </w:pPr>
    </w:p>
    <w:p w:rsidR="00B3521B" w:rsidRPr="00B249B4" w:rsidRDefault="00B3521B" w:rsidP="00485155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249B4">
        <w:rPr>
          <w:b/>
          <w:i/>
        </w:rPr>
        <w:t>Переоформление полиса</w:t>
      </w:r>
      <w:r w:rsidR="00CC0DCE" w:rsidRPr="00B249B4">
        <w:rPr>
          <w:b/>
          <w:i/>
        </w:rPr>
        <w:t xml:space="preserve"> ОМС единого образца  </w:t>
      </w:r>
      <w:r w:rsidRPr="00B249B4">
        <w:rPr>
          <w:b/>
          <w:i/>
        </w:rPr>
        <w:t>осуществляется в случаях:</w:t>
      </w:r>
    </w:p>
    <w:p w:rsidR="00A96C4A" w:rsidRPr="00B249B4" w:rsidRDefault="00111473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A96C4A" w:rsidRPr="00B249B4">
        <w:t>изменения даты рождения, места рождения застрахованного лица;</w:t>
      </w:r>
    </w:p>
    <w:p w:rsidR="00A96C4A" w:rsidRPr="00B249B4" w:rsidRDefault="00111473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E0280D" w:rsidRPr="00B249B4">
        <w:t>установления неточности или ошибочности сведений, содержащихся в полисе.</w:t>
      </w:r>
    </w:p>
    <w:p w:rsidR="00111473" w:rsidRPr="00B249B4" w:rsidRDefault="00111473" w:rsidP="0048515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E0280D" w:rsidRPr="00B249B4" w:rsidRDefault="00E0280D" w:rsidP="00485155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249B4">
        <w:rPr>
          <w:b/>
          <w:i/>
        </w:rPr>
        <w:t xml:space="preserve">Выдача дубликата полиса </w:t>
      </w:r>
      <w:r w:rsidR="00CC0DCE" w:rsidRPr="00B249B4">
        <w:rPr>
          <w:b/>
          <w:i/>
        </w:rPr>
        <w:t xml:space="preserve">ОМС единого образца  </w:t>
      </w:r>
      <w:r w:rsidRPr="00B249B4">
        <w:rPr>
          <w:b/>
          <w:i/>
        </w:rPr>
        <w:t>осуществляется в случаях:</w:t>
      </w:r>
    </w:p>
    <w:p w:rsidR="00E0280D" w:rsidRPr="00B249B4" w:rsidRDefault="00111473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9B5B42" w:rsidRPr="00B249B4">
        <w:t>ветхости и непригодности полиса для дальнейшего использования;</w:t>
      </w:r>
    </w:p>
    <w:p w:rsidR="00B3521B" w:rsidRPr="00B249B4" w:rsidRDefault="00111473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- </w:t>
      </w:r>
      <w:r w:rsidR="009B5B42" w:rsidRPr="00B249B4">
        <w:t>утери полиса.</w:t>
      </w:r>
    </w:p>
    <w:p w:rsidR="00111473" w:rsidRPr="00B249B4" w:rsidRDefault="00111473" w:rsidP="00485155">
      <w:pPr>
        <w:autoSpaceDE w:val="0"/>
        <w:autoSpaceDN w:val="0"/>
        <w:adjustRightInd w:val="0"/>
        <w:ind w:firstLine="540"/>
        <w:jc w:val="both"/>
      </w:pPr>
    </w:p>
    <w:p w:rsidR="001F08F9" w:rsidRPr="00B249B4" w:rsidRDefault="009F7AA2" w:rsidP="00485155">
      <w:pPr>
        <w:autoSpaceDE w:val="0"/>
        <w:autoSpaceDN w:val="0"/>
        <w:adjustRightInd w:val="0"/>
        <w:ind w:firstLine="540"/>
        <w:jc w:val="both"/>
      </w:pPr>
      <w:r w:rsidRPr="00B249B4">
        <w:t xml:space="preserve">Переоформление полиса </w:t>
      </w:r>
      <w:r w:rsidR="00CC0DCE" w:rsidRPr="00B249B4">
        <w:t xml:space="preserve">ОМС единого образца </w:t>
      </w:r>
      <w:r w:rsidRPr="00B249B4">
        <w:t>осуществляется по заявлению застрахованного лица о выдаче полиса (выдаче дубликата полиса) или переоформлении полиса.  </w:t>
      </w:r>
    </w:p>
    <w:p w:rsidR="009F7AA2" w:rsidRPr="00B249B4" w:rsidRDefault="009F7AA2" w:rsidP="00111473">
      <w:pPr>
        <w:pStyle w:val="a8"/>
        <w:ind w:firstLine="540"/>
      </w:pPr>
      <w:r w:rsidRPr="00B249B4">
        <w:t xml:space="preserve">Переоформление полиса </w:t>
      </w:r>
      <w:r w:rsidR="00CC0DCE" w:rsidRPr="00B249B4">
        <w:t xml:space="preserve">ОМС единого образца </w:t>
      </w:r>
      <w:r w:rsidRPr="00B249B4">
        <w:t xml:space="preserve">осуществляется при предъявлении документов, </w:t>
      </w:r>
      <w:proofErr w:type="gramStart"/>
      <w:r w:rsidRPr="00B249B4">
        <w:t>подтверждающих</w:t>
      </w:r>
      <w:proofErr w:type="gramEnd"/>
      <w:r w:rsidRPr="00B249B4">
        <w:t xml:space="preserve"> изменения.</w:t>
      </w:r>
    </w:p>
    <w:p w:rsidR="00415918" w:rsidRPr="00B249B4" w:rsidRDefault="00506DD2" w:rsidP="00085623">
      <w:pPr>
        <w:pStyle w:val="1"/>
        <w:jc w:val="center"/>
        <w:rPr>
          <w:color w:val="3366FF"/>
          <w:sz w:val="28"/>
          <w:szCs w:val="28"/>
          <w:u w:val="single"/>
        </w:rPr>
      </w:pPr>
      <w:r w:rsidRPr="00B249B4">
        <w:rPr>
          <w:color w:val="3366FF"/>
          <w:sz w:val="28"/>
          <w:szCs w:val="28"/>
          <w:u w:val="single"/>
        </w:rPr>
        <w:t>Консультация граждан по вопросам получения полиса ОМС</w:t>
      </w:r>
      <w:r w:rsidR="00415918" w:rsidRPr="00B249B4">
        <w:rPr>
          <w:color w:val="3366FF"/>
          <w:sz w:val="28"/>
          <w:szCs w:val="28"/>
          <w:u w:val="single"/>
        </w:rPr>
        <w:t>.</w:t>
      </w:r>
    </w:p>
    <w:p w:rsidR="001F5190" w:rsidRPr="00B249B4" w:rsidRDefault="0023129B" w:rsidP="001F5190">
      <w:pPr>
        <w:pStyle w:val="1"/>
        <w:rPr>
          <w:b w:val="0"/>
          <w:bCs w:val="0"/>
          <w:kern w:val="0"/>
          <w:sz w:val="24"/>
          <w:szCs w:val="24"/>
        </w:rPr>
      </w:pPr>
      <w:r w:rsidRPr="00B249B4">
        <w:rPr>
          <w:b w:val="0"/>
          <w:sz w:val="22"/>
          <w:szCs w:val="22"/>
        </w:rPr>
        <w:t xml:space="preserve">В случае возникновения каких-либо вопросов о получении полиса ОМС, можно обратиться в исполнительную дирекцию «ТФОМС Волгоградской области» по </w:t>
      </w:r>
      <w:r w:rsidRPr="00B249B4">
        <w:rPr>
          <w:b w:val="0"/>
          <w:bCs w:val="0"/>
          <w:kern w:val="0"/>
          <w:sz w:val="24"/>
          <w:szCs w:val="24"/>
        </w:rPr>
        <w:t>адресу:</w:t>
      </w:r>
      <w:r w:rsidR="00A11943" w:rsidRPr="00B249B4">
        <w:rPr>
          <w:b w:val="0"/>
          <w:bCs w:val="0"/>
          <w:kern w:val="0"/>
          <w:sz w:val="24"/>
          <w:szCs w:val="24"/>
        </w:rPr>
        <w:t xml:space="preserve"> </w:t>
      </w:r>
      <w:r w:rsidR="00D97788" w:rsidRPr="00B249B4">
        <w:rPr>
          <w:b w:val="0"/>
          <w:bCs w:val="0"/>
          <w:kern w:val="0"/>
          <w:sz w:val="24"/>
          <w:szCs w:val="24"/>
        </w:rPr>
        <w:t xml:space="preserve">400005, г. Волгоград,  </w:t>
      </w:r>
      <w:proofErr w:type="spellStart"/>
      <w:r w:rsidR="00D97788" w:rsidRPr="00B249B4">
        <w:rPr>
          <w:b w:val="0"/>
          <w:bCs w:val="0"/>
          <w:kern w:val="0"/>
          <w:sz w:val="24"/>
          <w:szCs w:val="24"/>
        </w:rPr>
        <w:t>пр.им.В.И</w:t>
      </w:r>
      <w:proofErr w:type="spellEnd"/>
      <w:r w:rsidR="00D97788" w:rsidRPr="00B249B4">
        <w:rPr>
          <w:b w:val="0"/>
          <w:bCs w:val="0"/>
          <w:kern w:val="0"/>
          <w:sz w:val="24"/>
          <w:szCs w:val="24"/>
        </w:rPr>
        <w:t>. Ленина, д. 56а,</w:t>
      </w:r>
      <w:proofErr w:type="gramStart"/>
      <w:r w:rsidR="00D97788" w:rsidRPr="00B249B4">
        <w:rPr>
          <w:b w:val="0"/>
          <w:bCs w:val="0"/>
          <w:kern w:val="0"/>
          <w:sz w:val="24"/>
          <w:szCs w:val="24"/>
        </w:rPr>
        <w:t xml:space="preserve"> ,</w:t>
      </w:r>
      <w:proofErr w:type="gramEnd"/>
      <w:r w:rsidR="00D97788" w:rsidRPr="00B249B4">
        <w:rPr>
          <w:b w:val="0"/>
          <w:bCs w:val="0"/>
          <w:kern w:val="0"/>
          <w:sz w:val="24"/>
          <w:szCs w:val="24"/>
        </w:rPr>
        <w:t xml:space="preserve"> тел. (8442) 53-27-27, </w:t>
      </w:r>
      <w:smartTag w:uri="urn:schemas-microsoft-com:office:smarttags" w:element="metricconverter">
        <w:smartTagPr>
          <w:attr w:name="ProductID" w:val="400001, г"/>
        </w:smartTagPr>
        <w:r w:rsidRPr="00B249B4">
          <w:rPr>
            <w:b w:val="0"/>
            <w:bCs w:val="0"/>
            <w:kern w:val="0"/>
            <w:sz w:val="24"/>
            <w:szCs w:val="24"/>
          </w:rPr>
          <w:t>400001, г</w:t>
        </w:r>
      </w:smartTag>
      <w:r w:rsidRPr="00B249B4">
        <w:rPr>
          <w:b w:val="0"/>
          <w:bCs w:val="0"/>
          <w:kern w:val="0"/>
          <w:sz w:val="24"/>
          <w:szCs w:val="24"/>
        </w:rPr>
        <w:t xml:space="preserve">. Волгоград, ул. </w:t>
      </w:r>
      <w:proofErr w:type="spellStart"/>
      <w:r w:rsidRPr="00B249B4">
        <w:rPr>
          <w:b w:val="0"/>
          <w:bCs w:val="0"/>
          <w:kern w:val="0"/>
          <w:sz w:val="24"/>
          <w:szCs w:val="24"/>
        </w:rPr>
        <w:t>Канунникова</w:t>
      </w:r>
      <w:proofErr w:type="spellEnd"/>
      <w:r w:rsidRPr="00B249B4">
        <w:rPr>
          <w:b w:val="0"/>
          <w:bCs w:val="0"/>
          <w:kern w:val="0"/>
          <w:sz w:val="24"/>
          <w:szCs w:val="24"/>
        </w:rPr>
        <w:t>, д. 5  или по тел. (8-8442) 94-67-41, 94-71-59.</w:t>
      </w:r>
    </w:p>
    <w:p w:rsidR="00F3557A" w:rsidRDefault="00D97788" w:rsidP="006F3A9C">
      <w:pPr>
        <w:tabs>
          <w:tab w:val="left" w:pos="720"/>
        </w:tabs>
        <w:ind w:right="27"/>
        <w:jc w:val="both"/>
      </w:pPr>
      <w:r w:rsidRPr="00B249B4">
        <w:t xml:space="preserve">Телефон горячей линии  </w:t>
      </w:r>
      <w:proofErr w:type="spellStart"/>
      <w:proofErr w:type="gramStart"/>
      <w:r w:rsidRPr="00B249B4">
        <w:t>контакт-центра</w:t>
      </w:r>
      <w:proofErr w:type="spellEnd"/>
      <w:proofErr w:type="gramEnd"/>
      <w:r w:rsidRPr="00B249B4">
        <w:t xml:space="preserve"> 8-800-100-12-25</w:t>
      </w:r>
      <w:r w:rsidR="006F3A9C">
        <w:tab/>
      </w:r>
      <w:r w:rsidR="002E3B1C">
        <w:t xml:space="preserve"> </w:t>
      </w:r>
    </w:p>
    <w:p w:rsidR="00A1189B" w:rsidRDefault="00A1189B" w:rsidP="00A1189B">
      <w:pPr>
        <w:tabs>
          <w:tab w:val="left" w:pos="720"/>
        </w:tabs>
        <w:ind w:right="27"/>
        <w:jc w:val="center"/>
        <w:rPr>
          <w:sz w:val="20"/>
          <w:szCs w:val="20"/>
          <w:lang w:eastAsia="ar-SA"/>
        </w:rPr>
      </w:pPr>
    </w:p>
    <w:sectPr w:rsidR="00A1189B" w:rsidSect="003A5CE9">
      <w:pgSz w:w="11906" w:h="16838"/>
      <w:pgMar w:top="1718" w:right="374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40" w:rsidRDefault="00695340">
      <w:r>
        <w:separator/>
      </w:r>
    </w:p>
  </w:endnote>
  <w:endnote w:type="continuationSeparator" w:id="0">
    <w:p w:rsidR="00695340" w:rsidRDefault="0069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40" w:rsidRDefault="00695340">
      <w:r>
        <w:separator/>
      </w:r>
    </w:p>
  </w:footnote>
  <w:footnote w:type="continuationSeparator" w:id="0">
    <w:p w:rsidR="00695340" w:rsidRDefault="0069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530"/>
    <w:multiLevelType w:val="hybridMultilevel"/>
    <w:tmpl w:val="46046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31622"/>
    <w:multiLevelType w:val="multilevel"/>
    <w:tmpl w:val="839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75B7"/>
    <w:multiLevelType w:val="multilevel"/>
    <w:tmpl w:val="986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E0043"/>
    <w:multiLevelType w:val="multilevel"/>
    <w:tmpl w:val="5D02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15824"/>
    <w:multiLevelType w:val="multilevel"/>
    <w:tmpl w:val="2A30D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7473AF9"/>
    <w:multiLevelType w:val="multilevel"/>
    <w:tmpl w:val="2C0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03327"/>
    <w:multiLevelType w:val="hybridMultilevel"/>
    <w:tmpl w:val="08F877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D0FC0"/>
    <w:multiLevelType w:val="multilevel"/>
    <w:tmpl w:val="D58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D22B2"/>
    <w:multiLevelType w:val="multilevel"/>
    <w:tmpl w:val="7CC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58AC"/>
    <w:multiLevelType w:val="hybridMultilevel"/>
    <w:tmpl w:val="1CB477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B0F96"/>
    <w:multiLevelType w:val="hybridMultilevel"/>
    <w:tmpl w:val="C69601F0"/>
    <w:lvl w:ilvl="0" w:tplc="D1CE5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507DA7"/>
    <w:multiLevelType w:val="hybridMultilevel"/>
    <w:tmpl w:val="8AA68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F7972"/>
    <w:multiLevelType w:val="multilevel"/>
    <w:tmpl w:val="A4E6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83542"/>
    <w:multiLevelType w:val="multilevel"/>
    <w:tmpl w:val="D06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2121E4A"/>
    <w:multiLevelType w:val="multilevel"/>
    <w:tmpl w:val="44C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73C11"/>
    <w:multiLevelType w:val="hybridMultilevel"/>
    <w:tmpl w:val="3A8695C0"/>
    <w:lvl w:ilvl="0" w:tplc="3C2E3DAE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A711CC"/>
    <w:multiLevelType w:val="multilevel"/>
    <w:tmpl w:val="C59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1125E"/>
    <w:multiLevelType w:val="multilevel"/>
    <w:tmpl w:val="BC8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5623D"/>
    <w:multiLevelType w:val="multilevel"/>
    <w:tmpl w:val="352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86C1BAA"/>
    <w:multiLevelType w:val="hybridMultilevel"/>
    <w:tmpl w:val="D9A42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14D1C"/>
    <w:multiLevelType w:val="hybridMultilevel"/>
    <w:tmpl w:val="DF2C5900"/>
    <w:lvl w:ilvl="0" w:tplc="3C2E3DAE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0358C"/>
    <w:multiLevelType w:val="multilevel"/>
    <w:tmpl w:val="E1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C41ED"/>
    <w:multiLevelType w:val="multilevel"/>
    <w:tmpl w:val="E76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11AAB"/>
    <w:multiLevelType w:val="multilevel"/>
    <w:tmpl w:val="ADE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4213D"/>
    <w:multiLevelType w:val="multilevel"/>
    <w:tmpl w:val="959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13B35"/>
    <w:multiLevelType w:val="multilevel"/>
    <w:tmpl w:val="493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D3661"/>
    <w:multiLevelType w:val="multilevel"/>
    <w:tmpl w:val="BD3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7695A"/>
    <w:multiLevelType w:val="multilevel"/>
    <w:tmpl w:val="F89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F2887"/>
    <w:multiLevelType w:val="multilevel"/>
    <w:tmpl w:val="DC1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639E8"/>
    <w:multiLevelType w:val="multilevel"/>
    <w:tmpl w:val="71D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81B55"/>
    <w:multiLevelType w:val="multilevel"/>
    <w:tmpl w:val="87D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B3EC0"/>
    <w:multiLevelType w:val="multilevel"/>
    <w:tmpl w:val="20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05A0CAC"/>
    <w:multiLevelType w:val="hybridMultilevel"/>
    <w:tmpl w:val="A3D0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E62C4"/>
    <w:multiLevelType w:val="multilevel"/>
    <w:tmpl w:val="968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05CD5"/>
    <w:multiLevelType w:val="multilevel"/>
    <w:tmpl w:val="4AB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7"/>
  </w:num>
  <w:num w:numId="5">
    <w:abstractNumId w:val="14"/>
  </w:num>
  <w:num w:numId="6">
    <w:abstractNumId w:val="35"/>
  </w:num>
  <w:num w:numId="7">
    <w:abstractNumId w:val="4"/>
  </w:num>
  <w:num w:numId="8">
    <w:abstractNumId w:val="10"/>
  </w:num>
  <w:num w:numId="9">
    <w:abstractNumId w:val="25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29"/>
  </w:num>
  <w:num w:numId="15">
    <w:abstractNumId w:val="38"/>
  </w:num>
  <w:num w:numId="16">
    <w:abstractNumId w:val="26"/>
  </w:num>
  <w:num w:numId="17">
    <w:abstractNumId w:val="34"/>
  </w:num>
  <w:num w:numId="18">
    <w:abstractNumId w:val="32"/>
  </w:num>
  <w:num w:numId="19">
    <w:abstractNumId w:val="2"/>
  </w:num>
  <w:num w:numId="20">
    <w:abstractNumId w:val="18"/>
  </w:num>
  <w:num w:numId="21">
    <w:abstractNumId w:val="7"/>
  </w:num>
  <w:num w:numId="22">
    <w:abstractNumId w:val="37"/>
  </w:num>
  <w:num w:numId="23">
    <w:abstractNumId w:val="33"/>
  </w:num>
  <w:num w:numId="24">
    <w:abstractNumId w:val="11"/>
  </w:num>
  <w:num w:numId="25">
    <w:abstractNumId w:val="1"/>
  </w:num>
  <w:num w:numId="26">
    <w:abstractNumId w:val="20"/>
  </w:num>
  <w:num w:numId="27">
    <w:abstractNumId w:val="5"/>
  </w:num>
  <w:num w:numId="28">
    <w:abstractNumId w:val="19"/>
  </w:num>
  <w:num w:numId="29">
    <w:abstractNumId w:val="28"/>
  </w:num>
  <w:num w:numId="30">
    <w:abstractNumId w:val="12"/>
  </w:num>
  <w:num w:numId="31">
    <w:abstractNumId w:val="0"/>
  </w:num>
  <w:num w:numId="32">
    <w:abstractNumId w:val="30"/>
  </w:num>
  <w:num w:numId="33">
    <w:abstractNumId w:val="31"/>
  </w:num>
  <w:num w:numId="34">
    <w:abstractNumId w:val="27"/>
  </w:num>
  <w:num w:numId="35">
    <w:abstractNumId w:val="16"/>
  </w:num>
  <w:num w:numId="36">
    <w:abstractNumId w:val="23"/>
  </w:num>
  <w:num w:numId="37">
    <w:abstractNumId w:val="36"/>
  </w:num>
  <w:num w:numId="38">
    <w:abstractNumId w:val="2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5F"/>
    <w:rsid w:val="00016944"/>
    <w:rsid w:val="00044503"/>
    <w:rsid w:val="00053894"/>
    <w:rsid w:val="00074DF1"/>
    <w:rsid w:val="00077884"/>
    <w:rsid w:val="00085623"/>
    <w:rsid w:val="00090CF1"/>
    <w:rsid w:val="000B62E2"/>
    <w:rsid w:val="000D4F7F"/>
    <w:rsid w:val="000F0856"/>
    <w:rsid w:val="001018A7"/>
    <w:rsid w:val="00111473"/>
    <w:rsid w:val="00114017"/>
    <w:rsid w:val="00126CA7"/>
    <w:rsid w:val="00137D6E"/>
    <w:rsid w:val="00144671"/>
    <w:rsid w:val="00153627"/>
    <w:rsid w:val="00182EE7"/>
    <w:rsid w:val="001923D1"/>
    <w:rsid w:val="00192A25"/>
    <w:rsid w:val="001A270A"/>
    <w:rsid w:val="001E5E97"/>
    <w:rsid w:val="001F08F9"/>
    <w:rsid w:val="001F5190"/>
    <w:rsid w:val="002022A2"/>
    <w:rsid w:val="00207977"/>
    <w:rsid w:val="00220579"/>
    <w:rsid w:val="0023129B"/>
    <w:rsid w:val="002823EB"/>
    <w:rsid w:val="00283E9B"/>
    <w:rsid w:val="002C258F"/>
    <w:rsid w:val="002C7A89"/>
    <w:rsid w:val="002D693B"/>
    <w:rsid w:val="002E2E89"/>
    <w:rsid w:val="002E3B1C"/>
    <w:rsid w:val="002E6F11"/>
    <w:rsid w:val="002F50AA"/>
    <w:rsid w:val="002F5A0A"/>
    <w:rsid w:val="002F7DF7"/>
    <w:rsid w:val="00315660"/>
    <w:rsid w:val="00326D9E"/>
    <w:rsid w:val="003301F1"/>
    <w:rsid w:val="00331832"/>
    <w:rsid w:val="00352789"/>
    <w:rsid w:val="00357AEB"/>
    <w:rsid w:val="00380617"/>
    <w:rsid w:val="00385449"/>
    <w:rsid w:val="003A5CE9"/>
    <w:rsid w:val="003B17EE"/>
    <w:rsid w:val="003B1D72"/>
    <w:rsid w:val="003B29A5"/>
    <w:rsid w:val="003D6F23"/>
    <w:rsid w:val="003E3D67"/>
    <w:rsid w:val="003F2BCA"/>
    <w:rsid w:val="003F54EE"/>
    <w:rsid w:val="00404943"/>
    <w:rsid w:val="00414A93"/>
    <w:rsid w:val="00415918"/>
    <w:rsid w:val="004373C4"/>
    <w:rsid w:val="00444532"/>
    <w:rsid w:val="00461595"/>
    <w:rsid w:val="00485155"/>
    <w:rsid w:val="00496473"/>
    <w:rsid w:val="004A4645"/>
    <w:rsid w:val="004B1BFA"/>
    <w:rsid w:val="004D0BE2"/>
    <w:rsid w:val="004D5902"/>
    <w:rsid w:val="004F3205"/>
    <w:rsid w:val="005033B0"/>
    <w:rsid w:val="00506DD2"/>
    <w:rsid w:val="005176C7"/>
    <w:rsid w:val="00525CCA"/>
    <w:rsid w:val="00531199"/>
    <w:rsid w:val="00556304"/>
    <w:rsid w:val="00564FF9"/>
    <w:rsid w:val="00592135"/>
    <w:rsid w:val="005957B9"/>
    <w:rsid w:val="005B0255"/>
    <w:rsid w:val="005C0456"/>
    <w:rsid w:val="005C0F64"/>
    <w:rsid w:val="005C7F84"/>
    <w:rsid w:val="005F0403"/>
    <w:rsid w:val="00600270"/>
    <w:rsid w:val="00600770"/>
    <w:rsid w:val="00605D3E"/>
    <w:rsid w:val="00611755"/>
    <w:rsid w:val="006153F5"/>
    <w:rsid w:val="00616DA7"/>
    <w:rsid w:val="00633A99"/>
    <w:rsid w:val="00635D23"/>
    <w:rsid w:val="0064160D"/>
    <w:rsid w:val="0065099B"/>
    <w:rsid w:val="0067562C"/>
    <w:rsid w:val="0067595F"/>
    <w:rsid w:val="00687B6D"/>
    <w:rsid w:val="00695340"/>
    <w:rsid w:val="00696F17"/>
    <w:rsid w:val="006C0558"/>
    <w:rsid w:val="006C7538"/>
    <w:rsid w:val="006F3A9C"/>
    <w:rsid w:val="006F7D4E"/>
    <w:rsid w:val="007000EF"/>
    <w:rsid w:val="007030A6"/>
    <w:rsid w:val="00735AA0"/>
    <w:rsid w:val="00754434"/>
    <w:rsid w:val="007864A2"/>
    <w:rsid w:val="007879E8"/>
    <w:rsid w:val="00794E3B"/>
    <w:rsid w:val="007A5A9C"/>
    <w:rsid w:val="007C0FFF"/>
    <w:rsid w:val="007C2DEE"/>
    <w:rsid w:val="007C5593"/>
    <w:rsid w:val="007C5B4A"/>
    <w:rsid w:val="007E20D0"/>
    <w:rsid w:val="008142D6"/>
    <w:rsid w:val="008147BD"/>
    <w:rsid w:val="008214B2"/>
    <w:rsid w:val="00834DBE"/>
    <w:rsid w:val="00861CA2"/>
    <w:rsid w:val="0088033E"/>
    <w:rsid w:val="00881ACE"/>
    <w:rsid w:val="008837BB"/>
    <w:rsid w:val="008838F2"/>
    <w:rsid w:val="008A05F4"/>
    <w:rsid w:val="008D268F"/>
    <w:rsid w:val="008D6D2C"/>
    <w:rsid w:val="008D7775"/>
    <w:rsid w:val="008F2447"/>
    <w:rsid w:val="0092259A"/>
    <w:rsid w:val="0092774A"/>
    <w:rsid w:val="0093139D"/>
    <w:rsid w:val="0093417B"/>
    <w:rsid w:val="00943E65"/>
    <w:rsid w:val="00944825"/>
    <w:rsid w:val="0096236B"/>
    <w:rsid w:val="00985E1D"/>
    <w:rsid w:val="00986E30"/>
    <w:rsid w:val="009870FC"/>
    <w:rsid w:val="00992DA3"/>
    <w:rsid w:val="009B2A73"/>
    <w:rsid w:val="009B5B42"/>
    <w:rsid w:val="009C701D"/>
    <w:rsid w:val="009D1BDA"/>
    <w:rsid w:val="009F2F0B"/>
    <w:rsid w:val="009F7AA2"/>
    <w:rsid w:val="00A10583"/>
    <w:rsid w:val="00A1189B"/>
    <w:rsid w:val="00A11943"/>
    <w:rsid w:val="00A21AFE"/>
    <w:rsid w:val="00A42193"/>
    <w:rsid w:val="00A454D8"/>
    <w:rsid w:val="00A514FD"/>
    <w:rsid w:val="00A5194D"/>
    <w:rsid w:val="00A5608F"/>
    <w:rsid w:val="00A677D2"/>
    <w:rsid w:val="00A84761"/>
    <w:rsid w:val="00A87AA2"/>
    <w:rsid w:val="00A96C4A"/>
    <w:rsid w:val="00AB74BF"/>
    <w:rsid w:val="00AD61BB"/>
    <w:rsid w:val="00AE537F"/>
    <w:rsid w:val="00AF749D"/>
    <w:rsid w:val="00B0197A"/>
    <w:rsid w:val="00B05DAA"/>
    <w:rsid w:val="00B249B4"/>
    <w:rsid w:val="00B30DA1"/>
    <w:rsid w:val="00B3521B"/>
    <w:rsid w:val="00B41346"/>
    <w:rsid w:val="00B4425C"/>
    <w:rsid w:val="00B47AC3"/>
    <w:rsid w:val="00B8184C"/>
    <w:rsid w:val="00B82621"/>
    <w:rsid w:val="00B926D0"/>
    <w:rsid w:val="00BA0AB6"/>
    <w:rsid w:val="00BA31C2"/>
    <w:rsid w:val="00BB3A88"/>
    <w:rsid w:val="00BE314A"/>
    <w:rsid w:val="00BE49D4"/>
    <w:rsid w:val="00BF5423"/>
    <w:rsid w:val="00C03F6F"/>
    <w:rsid w:val="00C11F61"/>
    <w:rsid w:val="00C22389"/>
    <w:rsid w:val="00C30570"/>
    <w:rsid w:val="00C55892"/>
    <w:rsid w:val="00C713A0"/>
    <w:rsid w:val="00C76A85"/>
    <w:rsid w:val="00C82B11"/>
    <w:rsid w:val="00C82E74"/>
    <w:rsid w:val="00C86AC5"/>
    <w:rsid w:val="00C91B23"/>
    <w:rsid w:val="00CA4260"/>
    <w:rsid w:val="00CA7CDB"/>
    <w:rsid w:val="00CC0DCE"/>
    <w:rsid w:val="00CD6E45"/>
    <w:rsid w:val="00CD6FB6"/>
    <w:rsid w:val="00CD74C6"/>
    <w:rsid w:val="00CE3528"/>
    <w:rsid w:val="00D0432C"/>
    <w:rsid w:val="00D075CD"/>
    <w:rsid w:val="00D249F0"/>
    <w:rsid w:val="00D24D1B"/>
    <w:rsid w:val="00D26FFE"/>
    <w:rsid w:val="00D30BD5"/>
    <w:rsid w:val="00D3584E"/>
    <w:rsid w:val="00D47421"/>
    <w:rsid w:val="00D53E5E"/>
    <w:rsid w:val="00D6064F"/>
    <w:rsid w:val="00D9352D"/>
    <w:rsid w:val="00D97788"/>
    <w:rsid w:val="00DA2B91"/>
    <w:rsid w:val="00DA51AE"/>
    <w:rsid w:val="00DB34E8"/>
    <w:rsid w:val="00E0280D"/>
    <w:rsid w:val="00E201C2"/>
    <w:rsid w:val="00E52D6A"/>
    <w:rsid w:val="00E610DB"/>
    <w:rsid w:val="00E66306"/>
    <w:rsid w:val="00EA4958"/>
    <w:rsid w:val="00EB14EA"/>
    <w:rsid w:val="00EB4C5A"/>
    <w:rsid w:val="00EC2C46"/>
    <w:rsid w:val="00ED512D"/>
    <w:rsid w:val="00EE4C8A"/>
    <w:rsid w:val="00F1167B"/>
    <w:rsid w:val="00F165C1"/>
    <w:rsid w:val="00F17CDC"/>
    <w:rsid w:val="00F34E47"/>
    <w:rsid w:val="00F3557A"/>
    <w:rsid w:val="00F50BCB"/>
    <w:rsid w:val="00F94D5F"/>
    <w:rsid w:val="00FA4BF3"/>
    <w:rsid w:val="00FC26F0"/>
    <w:rsid w:val="00FD064F"/>
    <w:rsid w:val="00FE5FBF"/>
    <w:rsid w:val="00FE7582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9D4"/>
    <w:rPr>
      <w:sz w:val="24"/>
      <w:szCs w:val="24"/>
    </w:rPr>
  </w:style>
  <w:style w:type="paragraph" w:styleId="1">
    <w:name w:val="heading 1"/>
    <w:basedOn w:val="a"/>
    <w:qFormat/>
    <w:rsid w:val="00675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B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95F"/>
    <w:rPr>
      <w:color w:val="0000FF"/>
      <w:u w:val="single"/>
    </w:rPr>
  </w:style>
  <w:style w:type="table" w:styleId="a4">
    <w:name w:val="Table Grid"/>
    <w:basedOn w:val="a1"/>
    <w:rsid w:val="00DA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basedOn w:val="a0"/>
    <w:rsid w:val="002F50AA"/>
    <w:rPr>
      <w:rFonts w:cs="Times New Roman"/>
      <w:vertAlign w:val="superscript"/>
    </w:rPr>
  </w:style>
  <w:style w:type="paragraph" w:styleId="a6">
    <w:name w:val="footnote text"/>
    <w:basedOn w:val="a"/>
    <w:link w:val="a7"/>
    <w:rsid w:val="002F50A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locked/>
    <w:rsid w:val="002F50AA"/>
    <w:rPr>
      <w:lang w:val="ru-RU" w:eastAsia="ar-SA" w:bidi="ar-SA"/>
    </w:rPr>
  </w:style>
  <w:style w:type="paragraph" w:customStyle="1" w:styleId="ConsPlusTitle">
    <w:name w:val="ConsPlusTitle"/>
    <w:rsid w:val="002F50A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794E3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713A0"/>
    <w:rPr>
      <w:b/>
      <w:bCs/>
    </w:rPr>
  </w:style>
  <w:style w:type="paragraph" w:customStyle="1" w:styleId="ConsPlusNormal0">
    <w:name w:val="ConsPlusNormal Знак"/>
    <w:link w:val="ConsPlusNormal1"/>
    <w:rsid w:val="00414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basedOn w:val="a0"/>
    <w:link w:val="ConsPlusNormal0"/>
    <w:locked/>
    <w:rsid w:val="00414A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176C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Emphasis"/>
    <w:basedOn w:val="a0"/>
    <w:qFormat/>
    <w:rsid w:val="00D24D1B"/>
    <w:rPr>
      <w:i/>
      <w:iCs/>
    </w:rPr>
  </w:style>
  <w:style w:type="paragraph" w:styleId="z-">
    <w:name w:val="HTML Top of Form"/>
    <w:basedOn w:val="a"/>
    <w:next w:val="a"/>
    <w:hidden/>
    <w:rsid w:val="004159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159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Знак1 Знак Знак Знак"/>
    <w:basedOn w:val="a"/>
    <w:rsid w:val="00C11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26FFE"/>
  </w:style>
  <w:style w:type="paragraph" w:customStyle="1" w:styleId="titul">
    <w:name w:val="titul"/>
    <w:basedOn w:val="a"/>
    <w:rsid w:val="00D26F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6FFE"/>
  </w:style>
  <w:style w:type="character" w:customStyle="1" w:styleId="100">
    <w:name w:val="Знак Знак10"/>
    <w:basedOn w:val="a0"/>
    <w:locked/>
    <w:rsid w:val="00F3557A"/>
    <w:rPr>
      <w:lang w:val="ru-RU" w:eastAsia="ar-SA" w:bidi="ar-SA"/>
    </w:rPr>
  </w:style>
  <w:style w:type="character" w:customStyle="1" w:styleId="20">
    <w:name w:val="Заголовок 2 Знак"/>
    <w:basedOn w:val="a0"/>
    <w:link w:val="2"/>
    <w:locked/>
    <w:rsid w:val="00F3557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Balloon Text"/>
    <w:basedOn w:val="a"/>
    <w:semiHidden/>
    <w:rsid w:val="0050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361C3CA58DA8D5EC0CC7FD0D479594A8AF007BB44C86627EB711AEF23W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</vt:lpstr>
    </vt:vector>
  </TitlesOfParts>
  <Company>nowhere</Company>
  <LinksUpToDate>false</LinksUpToDate>
  <CharactersWithSpaces>5750</CharactersWithSpaces>
  <SharedDoc>false</SharedDoc>
  <HLinks>
    <vt:vector size="30" baseType="variant"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consultantplus://offline/ref=178EA6CCD470E094EF17EDCB619E848947F3C2D495DDF708B7C19195AFB88444D352C6106D13A095U4TFH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consultantplus://offline/ref=178EA6CCD470E094EF17ECCF729E848942F0C6D39AD5AA02BF989D97A8B7DB53D41BCA116D12A2U9T5H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consultantplus://offline/ref=5F6361C3CA58DA8D5EC0CC7FD0D479594A8AF007BB44C86627EB711AEF23WDH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consultantplus://offline/ref=8F3F5F922EC46FFA4FA405211E33355EA1AEED5DC1E26F1A7F602E4DDBB4CE7834F3ABB0ADD34EYBB7H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http://kubanoms.ru/vs268.html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creator>NChernova</dc:creator>
  <cp:lastModifiedBy>Богородская О. В.</cp:lastModifiedBy>
  <cp:revision>2</cp:revision>
  <cp:lastPrinted>2015-02-02T07:40:00Z</cp:lastPrinted>
  <dcterms:created xsi:type="dcterms:W3CDTF">2019-07-03T12:51:00Z</dcterms:created>
  <dcterms:modified xsi:type="dcterms:W3CDTF">2019-07-03T12:51:00Z</dcterms:modified>
</cp:coreProperties>
</file>